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767" w:rsidRDefault="00CC55EF" w:rsidP="00210917">
      <w:pPr>
        <w:widowControl w:val="0"/>
        <w:shd w:val="clear" w:color="auto" w:fill="FFFFFF"/>
        <w:autoSpaceDE w:val="0"/>
        <w:autoSpaceDN w:val="0"/>
        <w:adjustRightInd w:val="0"/>
        <w:spacing w:line="360" w:lineRule="auto"/>
        <w:ind w:right="151"/>
        <w:jc w:val="center"/>
        <w:rPr>
          <w:rFonts w:ascii="Times New Roman TUR" w:hAnsi="Times New Roman TUR" w:cs="Times New Roman TUR"/>
          <w:b/>
          <w:bCs/>
          <w:color w:val="000000"/>
          <w:szCs w:val="36"/>
        </w:rPr>
      </w:pPr>
      <w:r w:rsidRPr="00122767">
        <w:rPr>
          <w:sz w:val="18"/>
        </w:rPr>
        <w:t xml:space="preserve"> </w:t>
      </w:r>
      <w:r w:rsidR="00122767">
        <w:rPr>
          <w:rFonts w:ascii="Times New Roman TUR" w:hAnsi="Times New Roman TUR" w:cs="Times New Roman TUR"/>
          <w:b/>
          <w:bCs/>
          <w:color w:val="000000"/>
          <w:szCs w:val="36"/>
        </w:rPr>
        <w:t>ESKİŞEHİR OSMANGAZİ ÜNİVERSİTESİ MÜHENDİSLİK MİMARLIK FAKÜLTESİ</w:t>
      </w:r>
    </w:p>
    <w:p w:rsidR="00210917" w:rsidRDefault="00122767" w:rsidP="00210917">
      <w:pPr>
        <w:widowControl w:val="0"/>
        <w:shd w:val="clear" w:color="auto" w:fill="FFFFFF"/>
        <w:autoSpaceDE w:val="0"/>
        <w:autoSpaceDN w:val="0"/>
        <w:adjustRightInd w:val="0"/>
        <w:spacing w:line="360" w:lineRule="auto"/>
        <w:ind w:right="151"/>
        <w:jc w:val="center"/>
        <w:rPr>
          <w:b/>
          <w:bCs/>
          <w:color w:val="000000"/>
          <w:szCs w:val="36"/>
        </w:rPr>
      </w:pPr>
      <w:r>
        <w:rPr>
          <w:rFonts w:ascii="Times New Roman TUR" w:hAnsi="Times New Roman TUR" w:cs="Times New Roman TUR"/>
          <w:b/>
          <w:bCs/>
          <w:color w:val="000000"/>
          <w:szCs w:val="36"/>
        </w:rPr>
        <w:t>M</w:t>
      </w:r>
      <w:r w:rsidR="00210917" w:rsidRPr="00122767">
        <w:rPr>
          <w:rFonts w:ascii="Times New Roman TUR" w:hAnsi="Times New Roman TUR" w:cs="Times New Roman TUR"/>
          <w:b/>
          <w:bCs/>
          <w:color w:val="000000"/>
          <w:szCs w:val="36"/>
        </w:rPr>
        <w:t>ÜHENDİSLİK BÖLÜMLERİ STAJ İ</w:t>
      </w:r>
      <w:r w:rsidR="00210917" w:rsidRPr="00122767">
        <w:rPr>
          <w:b/>
          <w:bCs/>
          <w:color w:val="000000"/>
          <w:szCs w:val="36"/>
        </w:rPr>
        <w:t>LKELERİ</w:t>
      </w:r>
    </w:p>
    <w:p w:rsidR="007F22FD" w:rsidRDefault="007F22FD" w:rsidP="007F22FD">
      <w:pPr>
        <w:widowControl w:val="0"/>
        <w:shd w:val="clear" w:color="auto" w:fill="FFFFFF"/>
        <w:autoSpaceDE w:val="0"/>
        <w:autoSpaceDN w:val="0"/>
        <w:adjustRightInd w:val="0"/>
        <w:spacing w:before="120"/>
        <w:ind w:right="153"/>
        <w:jc w:val="center"/>
        <w:rPr>
          <w:b/>
          <w:bCs/>
          <w:color w:val="000000"/>
          <w:szCs w:val="36"/>
        </w:rPr>
      </w:pPr>
    </w:p>
    <w:tbl>
      <w:tblPr>
        <w:tblW w:w="9497" w:type="dxa"/>
        <w:tblInd w:w="212" w:type="dxa"/>
        <w:tblLayout w:type="fixed"/>
        <w:tblCellMar>
          <w:left w:w="70" w:type="dxa"/>
          <w:right w:w="70" w:type="dxa"/>
        </w:tblCellMar>
        <w:tblLook w:val="04A0" w:firstRow="1" w:lastRow="0" w:firstColumn="1" w:lastColumn="0" w:noHBand="0" w:noVBand="1"/>
      </w:tblPr>
      <w:tblGrid>
        <w:gridCol w:w="1276"/>
        <w:gridCol w:w="8221"/>
      </w:tblGrid>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jc w:val="both"/>
              <w:rPr>
                <w:rFonts w:cs="Calibri"/>
                <w:b/>
                <w:bCs/>
                <w:color w:val="000000"/>
                <w:sz w:val="22"/>
              </w:rPr>
            </w:pPr>
            <w:r w:rsidRPr="0068759E">
              <w:rPr>
                <w:rFonts w:cs="Calibri"/>
                <w:color w:val="000000"/>
                <w:sz w:val="22"/>
              </w:rPr>
              <w:t>Stajın amacı, öğrencilerin öğrenim gördükleri Mühendislik dalı ile ilgili iş yerlerindeki uygulamalarla karşı karşıya gelmelerini ve teorik bilgilere ek olarak deneyim kazanmalarını sağlamaktır.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2</w:t>
            </w:r>
          </w:p>
        </w:tc>
        <w:tc>
          <w:tcPr>
            <w:tcW w:w="8221" w:type="dxa"/>
            <w:tcBorders>
              <w:top w:val="single" w:sz="6" w:space="0" w:color="auto"/>
              <w:left w:val="single" w:sz="6" w:space="0" w:color="auto"/>
              <w:bottom w:val="single" w:sz="6" w:space="0" w:color="auto"/>
              <w:right w:val="single" w:sz="6" w:space="0" w:color="auto"/>
            </w:tcBorders>
          </w:tcPr>
          <w:p w:rsidR="003E496F"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Öğrenciler öğrenimleri sırasında toplam en az 40 iş günü staj yapmak zorundadırlar. </w:t>
            </w:r>
            <w:r w:rsidRPr="0068759E">
              <w:rPr>
                <w:rFonts w:cs="Calibri"/>
                <w:sz w:val="22"/>
              </w:rPr>
              <w:t>Bölümler bazında zorunlu staj iş günleri sayısı aşağıda belirtildiği</w:t>
            </w:r>
            <w:r w:rsidRPr="0068759E">
              <w:rPr>
                <w:rFonts w:cs="Calibri"/>
                <w:color w:val="000000"/>
                <w:sz w:val="22"/>
              </w:rPr>
              <w:t xml:space="preserve"> gibidir. </w:t>
            </w:r>
          </w:p>
          <w:p w:rsidR="00122767" w:rsidRDefault="00122767" w:rsidP="00122767">
            <w:pPr>
              <w:widowControl w:val="0"/>
              <w:autoSpaceDE w:val="0"/>
              <w:autoSpaceDN w:val="0"/>
              <w:adjustRightInd w:val="0"/>
              <w:spacing w:before="120"/>
              <w:ind w:right="151"/>
              <w:jc w:val="both"/>
              <w:rPr>
                <w:rFonts w:cs="Calibri"/>
                <w:color w:val="000000"/>
                <w:sz w:val="22"/>
              </w:rPr>
            </w:pPr>
          </w:p>
          <w:p w:rsidR="00210917" w:rsidRPr="0068759E" w:rsidRDefault="00210917" w:rsidP="00122767">
            <w:pPr>
              <w:widowControl w:val="0"/>
              <w:autoSpaceDE w:val="0"/>
              <w:autoSpaceDN w:val="0"/>
              <w:adjustRightInd w:val="0"/>
              <w:spacing w:before="120"/>
              <w:ind w:right="151"/>
              <w:jc w:val="both"/>
              <w:rPr>
                <w:rFonts w:cs="Calibri"/>
                <w:b/>
                <w:bCs/>
                <w:sz w:val="22"/>
              </w:rPr>
            </w:pPr>
            <w:r w:rsidRPr="0068759E">
              <w:rPr>
                <w:rFonts w:cs="Calibri"/>
                <w:b/>
                <w:bCs/>
                <w:sz w:val="22"/>
              </w:rPr>
              <w:t>Bölüm Adı</w:t>
            </w:r>
            <w:r w:rsidRPr="0068759E">
              <w:rPr>
                <w:rFonts w:cs="Calibri"/>
                <w:b/>
                <w:bCs/>
                <w:sz w:val="22"/>
              </w:rPr>
              <w:tab/>
            </w:r>
            <w:r w:rsidRPr="0068759E">
              <w:rPr>
                <w:rFonts w:cs="Calibri"/>
                <w:b/>
                <w:bCs/>
                <w:sz w:val="22"/>
              </w:rPr>
              <w:tab/>
            </w:r>
            <w:r w:rsidRPr="0068759E">
              <w:rPr>
                <w:rFonts w:cs="Calibri"/>
                <w:b/>
                <w:bCs/>
                <w:sz w:val="22"/>
              </w:rPr>
              <w:tab/>
              <w:t>Staj Günü Sayısı</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 xml:space="preserve">Elektrik-Elektronik Müh. Böl. </w:t>
            </w:r>
            <w:r w:rsidRPr="0068759E">
              <w:rPr>
                <w:rFonts w:cs="Calibri"/>
                <w:sz w:val="22"/>
              </w:rPr>
              <w:tab/>
            </w:r>
            <w:r w:rsidRPr="0068759E">
              <w:rPr>
                <w:rFonts w:cs="Calibri"/>
                <w:sz w:val="22"/>
              </w:rPr>
              <w:tab/>
              <w:t>40</w:t>
            </w:r>
          </w:p>
          <w:p w:rsidR="003E496F" w:rsidRDefault="00210917" w:rsidP="00122767">
            <w:pPr>
              <w:widowControl w:val="0"/>
              <w:autoSpaceDE w:val="0"/>
              <w:autoSpaceDN w:val="0"/>
              <w:adjustRightInd w:val="0"/>
              <w:spacing w:before="120"/>
              <w:jc w:val="both"/>
              <w:rPr>
                <w:rFonts w:cs="Calibri"/>
                <w:sz w:val="22"/>
              </w:rPr>
            </w:pPr>
            <w:r w:rsidRPr="0068759E">
              <w:rPr>
                <w:rFonts w:cs="Calibri"/>
                <w:sz w:val="22"/>
              </w:rPr>
              <w:t>Endüstri Müh. Böl.</w:t>
            </w:r>
            <w:r w:rsidRPr="0068759E">
              <w:rPr>
                <w:rFonts w:cs="Calibri"/>
                <w:sz w:val="22"/>
              </w:rPr>
              <w:tab/>
            </w:r>
            <w:r w:rsidRPr="0068759E">
              <w:rPr>
                <w:rFonts w:cs="Calibri"/>
                <w:sz w:val="22"/>
              </w:rPr>
              <w:tab/>
            </w:r>
            <w:r w:rsidRPr="0068759E">
              <w:rPr>
                <w:rFonts w:cs="Calibri"/>
                <w:sz w:val="22"/>
              </w:rPr>
              <w:tab/>
              <w:t>4</w:t>
            </w:r>
            <w:r w:rsidR="003E496F">
              <w:rPr>
                <w:rFonts w:cs="Calibri"/>
                <w:sz w:val="22"/>
              </w:rPr>
              <w:t>0</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İnşaat Müh. Böl.</w:t>
            </w:r>
            <w:r w:rsidRPr="0068759E">
              <w:rPr>
                <w:rFonts w:cs="Calibri"/>
                <w:sz w:val="22"/>
              </w:rPr>
              <w:tab/>
            </w:r>
            <w:r w:rsidRPr="0068759E">
              <w:rPr>
                <w:rFonts w:cs="Calibri"/>
                <w:sz w:val="22"/>
              </w:rPr>
              <w:tab/>
            </w:r>
            <w:r w:rsidRPr="0068759E">
              <w:rPr>
                <w:rFonts w:cs="Calibri"/>
                <w:sz w:val="22"/>
              </w:rPr>
              <w:tab/>
            </w:r>
            <w:r w:rsidR="001A6AFA">
              <w:rPr>
                <w:rFonts w:cs="Calibri"/>
                <w:sz w:val="22"/>
              </w:rPr>
              <w:t>5</w:t>
            </w:r>
            <w:r w:rsidR="00D60A14">
              <w:rPr>
                <w:rFonts w:cs="Calibri"/>
                <w:sz w:val="22"/>
              </w:rPr>
              <w:t xml:space="preserve">0 </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Jeoloji Müh. Böl.</w:t>
            </w:r>
            <w:r w:rsidRPr="0068759E">
              <w:rPr>
                <w:rFonts w:cs="Calibri"/>
                <w:sz w:val="22"/>
              </w:rPr>
              <w:tab/>
            </w:r>
            <w:r w:rsidRPr="0068759E">
              <w:rPr>
                <w:rFonts w:cs="Calibri"/>
                <w:sz w:val="22"/>
              </w:rPr>
              <w:tab/>
            </w:r>
            <w:r w:rsidRPr="0068759E">
              <w:rPr>
                <w:rFonts w:cs="Calibri"/>
                <w:sz w:val="22"/>
              </w:rPr>
              <w:tab/>
            </w:r>
            <w:r w:rsidR="00D60A14">
              <w:rPr>
                <w:rFonts w:cs="Calibri"/>
                <w:sz w:val="22"/>
              </w:rPr>
              <w:t>5</w:t>
            </w:r>
            <w:r w:rsidRPr="0068759E">
              <w:rPr>
                <w:rFonts w:cs="Calibri"/>
                <w:sz w:val="22"/>
              </w:rPr>
              <w:t>0</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Kimya Müh. Böl.</w:t>
            </w:r>
            <w:r w:rsidRPr="0068759E">
              <w:rPr>
                <w:rFonts w:cs="Calibri"/>
                <w:sz w:val="22"/>
              </w:rPr>
              <w:tab/>
            </w:r>
            <w:r w:rsidRPr="0068759E">
              <w:rPr>
                <w:rFonts w:cs="Calibri"/>
                <w:sz w:val="22"/>
              </w:rPr>
              <w:tab/>
            </w:r>
            <w:r w:rsidRPr="0068759E">
              <w:rPr>
                <w:rFonts w:cs="Calibri"/>
                <w:sz w:val="22"/>
              </w:rPr>
              <w:tab/>
              <w:t>45</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Maden Müh. Böl.</w:t>
            </w:r>
            <w:r w:rsidRPr="0068759E">
              <w:rPr>
                <w:rFonts w:cs="Calibri"/>
                <w:sz w:val="22"/>
              </w:rPr>
              <w:tab/>
            </w:r>
            <w:r w:rsidRPr="0068759E">
              <w:rPr>
                <w:rFonts w:cs="Calibri"/>
                <w:sz w:val="22"/>
              </w:rPr>
              <w:tab/>
              <w:t xml:space="preserve">            </w:t>
            </w:r>
            <w:r w:rsidR="001A6AFA">
              <w:rPr>
                <w:rFonts w:cs="Calibri"/>
                <w:sz w:val="22"/>
              </w:rPr>
              <w:t>4</w:t>
            </w:r>
            <w:r w:rsidRPr="0068759E">
              <w:rPr>
                <w:rFonts w:cs="Calibri"/>
                <w:sz w:val="22"/>
              </w:rPr>
              <w:t xml:space="preserve">0 </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Makine Müh. Böl.</w:t>
            </w:r>
            <w:r w:rsidRPr="0068759E">
              <w:rPr>
                <w:rFonts w:cs="Calibri"/>
                <w:sz w:val="22"/>
              </w:rPr>
              <w:tab/>
            </w:r>
            <w:r w:rsidRPr="0068759E">
              <w:rPr>
                <w:rFonts w:cs="Calibri"/>
                <w:sz w:val="22"/>
              </w:rPr>
              <w:tab/>
            </w:r>
            <w:r w:rsidRPr="0068759E">
              <w:rPr>
                <w:rFonts w:cs="Calibri"/>
                <w:sz w:val="22"/>
              </w:rPr>
              <w:tab/>
              <w:t>60</w:t>
            </w:r>
          </w:p>
          <w:p w:rsidR="00210917" w:rsidRPr="0068759E" w:rsidRDefault="00210917" w:rsidP="00122767">
            <w:pPr>
              <w:widowControl w:val="0"/>
              <w:autoSpaceDE w:val="0"/>
              <w:autoSpaceDN w:val="0"/>
              <w:adjustRightInd w:val="0"/>
              <w:spacing w:before="120"/>
              <w:jc w:val="both"/>
              <w:rPr>
                <w:rFonts w:cs="Calibri"/>
                <w:sz w:val="22"/>
              </w:rPr>
            </w:pPr>
            <w:proofErr w:type="spellStart"/>
            <w:r w:rsidRPr="0068759E">
              <w:rPr>
                <w:rFonts w:cs="Calibri"/>
                <w:sz w:val="22"/>
              </w:rPr>
              <w:t>Metalurji</w:t>
            </w:r>
            <w:proofErr w:type="spellEnd"/>
            <w:r w:rsidRPr="0068759E">
              <w:rPr>
                <w:rFonts w:cs="Calibri"/>
                <w:sz w:val="22"/>
              </w:rPr>
              <w:t xml:space="preserve"> ve Malzeme Müh. Böl.</w:t>
            </w:r>
            <w:r w:rsidRPr="0068759E">
              <w:rPr>
                <w:rFonts w:cs="Calibri"/>
                <w:sz w:val="22"/>
              </w:rPr>
              <w:tab/>
              <w:t>45</w:t>
            </w:r>
          </w:p>
          <w:p w:rsidR="00210917" w:rsidRPr="0068759E" w:rsidRDefault="00210917" w:rsidP="00122767">
            <w:pPr>
              <w:widowControl w:val="0"/>
              <w:autoSpaceDE w:val="0"/>
              <w:autoSpaceDN w:val="0"/>
              <w:adjustRightInd w:val="0"/>
              <w:spacing w:before="120"/>
              <w:jc w:val="both"/>
              <w:rPr>
                <w:rFonts w:cs="Calibri"/>
                <w:sz w:val="22"/>
              </w:rPr>
            </w:pPr>
            <w:r w:rsidRPr="0068759E">
              <w:rPr>
                <w:rFonts w:cs="Calibri"/>
                <w:sz w:val="22"/>
              </w:rPr>
              <w:t>Mi</w:t>
            </w:r>
            <w:r w:rsidR="00D60A14">
              <w:rPr>
                <w:rFonts w:cs="Calibri"/>
                <w:sz w:val="22"/>
              </w:rPr>
              <w:t>marlık Böl.</w:t>
            </w:r>
            <w:r w:rsidR="00D60A14">
              <w:rPr>
                <w:rFonts w:cs="Calibri"/>
                <w:sz w:val="22"/>
              </w:rPr>
              <w:tab/>
            </w:r>
            <w:r w:rsidR="00D60A14">
              <w:rPr>
                <w:rFonts w:cs="Calibri"/>
                <w:sz w:val="22"/>
              </w:rPr>
              <w:tab/>
            </w:r>
            <w:r w:rsidR="00D60A14">
              <w:rPr>
                <w:rFonts w:cs="Calibri"/>
                <w:sz w:val="22"/>
              </w:rPr>
              <w:tab/>
            </w:r>
            <w:r w:rsidR="00D60A14">
              <w:rPr>
                <w:rFonts w:cs="Calibri"/>
                <w:sz w:val="22"/>
              </w:rPr>
              <w:tab/>
              <w:t>90</w:t>
            </w:r>
          </w:p>
          <w:p w:rsidR="00210917" w:rsidRDefault="00210917" w:rsidP="00122767">
            <w:pPr>
              <w:widowControl w:val="0"/>
              <w:autoSpaceDE w:val="0"/>
              <w:autoSpaceDN w:val="0"/>
              <w:adjustRightInd w:val="0"/>
              <w:spacing w:before="120"/>
              <w:rPr>
                <w:rFonts w:cs="Calibri"/>
                <w:sz w:val="22"/>
              </w:rPr>
            </w:pPr>
            <w:r w:rsidRPr="0068759E">
              <w:rPr>
                <w:rFonts w:cs="Calibri"/>
                <w:sz w:val="22"/>
              </w:rPr>
              <w:t>Bilgisayar Müh. Böl.</w:t>
            </w:r>
            <w:r w:rsidRPr="0068759E">
              <w:rPr>
                <w:rFonts w:cs="Calibri"/>
                <w:sz w:val="22"/>
              </w:rPr>
              <w:tab/>
            </w:r>
            <w:r w:rsidRPr="0068759E">
              <w:rPr>
                <w:rFonts w:cs="Calibri"/>
                <w:sz w:val="22"/>
              </w:rPr>
              <w:tab/>
            </w:r>
            <w:r w:rsidRPr="0068759E">
              <w:rPr>
                <w:rFonts w:cs="Calibri"/>
                <w:sz w:val="22"/>
              </w:rPr>
              <w:tab/>
              <w:t>40</w:t>
            </w:r>
          </w:p>
          <w:p w:rsidR="00122767" w:rsidRDefault="00122767" w:rsidP="00122767">
            <w:pPr>
              <w:widowControl w:val="0"/>
              <w:autoSpaceDE w:val="0"/>
              <w:autoSpaceDN w:val="0"/>
              <w:adjustRightInd w:val="0"/>
              <w:spacing w:before="120"/>
              <w:ind w:right="151"/>
              <w:jc w:val="both"/>
              <w:rPr>
                <w:rFonts w:cs="Calibri"/>
                <w:color w:val="000000"/>
                <w:sz w:val="22"/>
              </w:rPr>
            </w:pPr>
          </w:p>
          <w:p w:rsidR="003E496F" w:rsidRDefault="003E496F"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Bölümler, staj programlarına ve staj yeri potansiyeline göre, bu süreyi en az 2 en fazla 4 dilime </w:t>
            </w:r>
            <w:r w:rsidR="00122767">
              <w:rPr>
                <w:rFonts w:cs="Calibri"/>
                <w:color w:val="000000"/>
                <w:sz w:val="22"/>
              </w:rPr>
              <w:t xml:space="preserve">(staj türü) </w:t>
            </w:r>
            <w:r w:rsidRPr="0068759E">
              <w:rPr>
                <w:rFonts w:cs="Calibri"/>
                <w:color w:val="000000"/>
                <w:sz w:val="22"/>
              </w:rPr>
              <w:t xml:space="preserve">böler. </w:t>
            </w:r>
          </w:p>
          <w:p w:rsidR="003E496F" w:rsidRPr="0068759E" w:rsidRDefault="003E496F"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Bir hafta 5 işgünüdür. Cumartesi ve Pazar günlerinde de çalışılan iş yerlerinde</w:t>
            </w:r>
            <w:r>
              <w:rPr>
                <w:rFonts w:cs="Calibri"/>
                <w:color w:val="000000"/>
                <w:sz w:val="22"/>
              </w:rPr>
              <w:t>,</w:t>
            </w:r>
            <w:r w:rsidRPr="0068759E">
              <w:rPr>
                <w:rFonts w:cs="Calibri"/>
                <w:color w:val="000000"/>
                <w:sz w:val="22"/>
              </w:rPr>
              <w:t xml:space="preserve"> bu durumun belgelenmesi halinde, işgünü sayısı</w:t>
            </w:r>
            <w:r>
              <w:rPr>
                <w:rFonts w:cs="Calibri"/>
                <w:color w:val="000000"/>
                <w:sz w:val="22"/>
              </w:rPr>
              <w:t xml:space="preserve">na </w:t>
            </w:r>
            <w:proofErr w:type="gramStart"/>
            <w:r>
              <w:rPr>
                <w:rFonts w:cs="Calibri"/>
                <w:color w:val="000000"/>
                <w:sz w:val="22"/>
              </w:rPr>
              <w:t>dahil</w:t>
            </w:r>
            <w:proofErr w:type="gramEnd"/>
            <w:r>
              <w:rPr>
                <w:rFonts w:cs="Calibri"/>
                <w:color w:val="000000"/>
                <w:sz w:val="22"/>
              </w:rPr>
              <w:t xml:space="preserve"> edilir. </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3</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Her bölümde öğrencilerin staj işlerini yürütmek üzere bir </w:t>
            </w:r>
            <w:r w:rsidR="003E496F">
              <w:rPr>
                <w:rFonts w:cs="Calibri"/>
                <w:color w:val="000000"/>
                <w:sz w:val="22"/>
              </w:rPr>
              <w:t>S</w:t>
            </w:r>
            <w:r w:rsidRPr="0068759E">
              <w:rPr>
                <w:rFonts w:cs="Calibri"/>
                <w:color w:val="000000"/>
                <w:sz w:val="22"/>
              </w:rPr>
              <w:t xml:space="preserve">taj </w:t>
            </w:r>
            <w:r w:rsidR="003E496F">
              <w:rPr>
                <w:rFonts w:cs="Calibri"/>
                <w:color w:val="000000"/>
                <w:sz w:val="22"/>
              </w:rPr>
              <w:t>K</w:t>
            </w:r>
            <w:r w:rsidRPr="0068759E">
              <w:rPr>
                <w:rFonts w:cs="Calibri"/>
                <w:color w:val="000000"/>
                <w:sz w:val="22"/>
              </w:rPr>
              <w:t xml:space="preserve">omisyonu kurulur. Staj </w:t>
            </w:r>
            <w:r w:rsidR="003E496F">
              <w:rPr>
                <w:rFonts w:cs="Calibri"/>
                <w:color w:val="000000"/>
                <w:sz w:val="22"/>
              </w:rPr>
              <w:t>K</w:t>
            </w:r>
            <w:r w:rsidRPr="0068759E">
              <w:rPr>
                <w:rFonts w:cs="Calibri"/>
                <w:color w:val="000000"/>
                <w:sz w:val="22"/>
              </w:rPr>
              <w:t xml:space="preserve">omisyonları, </w:t>
            </w:r>
            <w:r w:rsidR="003E496F">
              <w:rPr>
                <w:rFonts w:cs="Calibri"/>
                <w:color w:val="000000"/>
                <w:sz w:val="22"/>
              </w:rPr>
              <w:t>B</w:t>
            </w:r>
            <w:r w:rsidRPr="0068759E">
              <w:rPr>
                <w:rFonts w:cs="Calibri"/>
                <w:color w:val="000000"/>
                <w:sz w:val="22"/>
              </w:rPr>
              <w:t xml:space="preserve">ölüm </w:t>
            </w:r>
            <w:r w:rsidR="003E496F">
              <w:rPr>
                <w:rFonts w:cs="Calibri"/>
                <w:color w:val="000000"/>
                <w:sz w:val="22"/>
              </w:rPr>
              <w:t>B</w:t>
            </w:r>
            <w:r w:rsidRPr="0068759E">
              <w:rPr>
                <w:rFonts w:cs="Calibri"/>
                <w:color w:val="000000"/>
                <w:sz w:val="22"/>
              </w:rPr>
              <w:t xml:space="preserve">aşkanınca görevlendirilen biri başkan (öğretim üyesi </w:t>
            </w:r>
            <w:proofErr w:type="gramStart"/>
            <w:r w:rsidRPr="0068759E">
              <w:rPr>
                <w:rFonts w:cs="Calibri"/>
                <w:color w:val="000000"/>
                <w:sz w:val="22"/>
              </w:rPr>
              <w:t>yada</w:t>
            </w:r>
            <w:proofErr w:type="gramEnd"/>
            <w:r w:rsidRPr="0068759E">
              <w:rPr>
                <w:rFonts w:cs="Calibri"/>
                <w:color w:val="000000"/>
                <w:sz w:val="22"/>
              </w:rPr>
              <w:t xml:space="preserve"> görevlisi ) olmak üzere,</w:t>
            </w:r>
            <w:r w:rsidRPr="0068759E">
              <w:rPr>
                <w:rFonts w:cs="Calibri"/>
                <w:i/>
                <w:iCs/>
                <w:color w:val="000000"/>
                <w:sz w:val="22"/>
              </w:rPr>
              <w:t xml:space="preserve"> </w:t>
            </w:r>
            <w:r w:rsidRPr="0068759E">
              <w:rPr>
                <w:rFonts w:cs="Calibri"/>
                <w:color w:val="000000"/>
                <w:sz w:val="22"/>
              </w:rPr>
              <w:t>en az 3 öğretim elamanından oluşur.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4</w:t>
            </w:r>
          </w:p>
        </w:tc>
        <w:tc>
          <w:tcPr>
            <w:tcW w:w="8221" w:type="dxa"/>
            <w:tcBorders>
              <w:top w:val="single" w:sz="6" w:space="0" w:color="auto"/>
              <w:left w:val="single" w:sz="6" w:space="0" w:color="auto"/>
              <w:bottom w:val="single" w:sz="6" w:space="0" w:color="auto"/>
              <w:right w:val="single" w:sz="6" w:space="0" w:color="auto"/>
            </w:tcBorders>
            <w:hideMark/>
          </w:tcPr>
          <w:p w:rsidR="003E496F"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Ders kaydı yaptırmayan öğrencilerin yarıyıllarda ve yaz okulunda staj yapması mümkündür. </w:t>
            </w:r>
          </w:p>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Staj </w:t>
            </w:r>
            <w:r w:rsidR="003E496F">
              <w:rPr>
                <w:rFonts w:cs="Calibri"/>
                <w:color w:val="000000"/>
                <w:sz w:val="22"/>
              </w:rPr>
              <w:t>K</w:t>
            </w:r>
            <w:r w:rsidRPr="0068759E">
              <w:rPr>
                <w:rFonts w:cs="Calibri"/>
                <w:color w:val="000000"/>
                <w:sz w:val="22"/>
              </w:rPr>
              <w:t xml:space="preserve">omisyonu, burada sözü edilmemiş bir durumla karşılaştığında, staj ilkeleri maddelerine aykırı düşmemek kaydıyla ve </w:t>
            </w:r>
            <w:r w:rsidR="003E496F">
              <w:rPr>
                <w:rFonts w:cs="Calibri"/>
                <w:color w:val="000000"/>
                <w:sz w:val="22"/>
              </w:rPr>
              <w:t>B</w:t>
            </w:r>
            <w:r w:rsidRPr="0068759E">
              <w:rPr>
                <w:rFonts w:cs="Calibri"/>
                <w:color w:val="000000"/>
                <w:sz w:val="22"/>
              </w:rPr>
              <w:t xml:space="preserve">ölüm </w:t>
            </w:r>
            <w:r w:rsidR="003E496F">
              <w:rPr>
                <w:rFonts w:cs="Calibri"/>
                <w:color w:val="000000"/>
                <w:sz w:val="22"/>
              </w:rPr>
              <w:t>B</w:t>
            </w:r>
            <w:r w:rsidRPr="0068759E">
              <w:rPr>
                <w:rFonts w:cs="Calibri"/>
                <w:color w:val="000000"/>
                <w:sz w:val="22"/>
              </w:rPr>
              <w:t>aşkanının onayı ile staj yapılmasına izin verebilir.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rPr>
                <w:rFonts w:cs="Calibri"/>
                <w:b/>
                <w:bCs/>
                <w:color w:val="000000"/>
                <w:sz w:val="22"/>
              </w:rPr>
            </w:pPr>
            <w:r w:rsidRPr="0068759E">
              <w:rPr>
                <w:rFonts w:cs="Calibri"/>
                <w:b/>
                <w:bCs/>
                <w:color w:val="000000"/>
                <w:sz w:val="22"/>
              </w:rPr>
              <w:t>Madde 5</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AB289E" w:rsidP="00AB289E">
            <w:pPr>
              <w:widowControl w:val="0"/>
              <w:autoSpaceDE w:val="0"/>
              <w:autoSpaceDN w:val="0"/>
              <w:adjustRightInd w:val="0"/>
              <w:spacing w:before="120"/>
              <w:ind w:right="151"/>
              <w:jc w:val="both"/>
              <w:rPr>
                <w:rFonts w:cs="Calibri"/>
                <w:color w:val="000000"/>
                <w:sz w:val="22"/>
              </w:rPr>
            </w:pPr>
            <w:r>
              <w:rPr>
                <w:rFonts w:cs="Calibri"/>
                <w:color w:val="000000"/>
                <w:sz w:val="22"/>
              </w:rPr>
              <w:t xml:space="preserve">Her bir staja (türüne) </w:t>
            </w:r>
            <w:r w:rsidR="00210917" w:rsidRPr="0068759E">
              <w:rPr>
                <w:rFonts w:cs="Calibri"/>
                <w:color w:val="000000"/>
                <w:sz w:val="22"/>
              </w:rPr>
              <w:t xml:space="preserve">en erken hangi yarıyıl sonunda başlanacağına ilgili Bölüm Kurulunda karar verilir ve Akademik </w:t>
            </w:r>
            <w:proofErr w:type="gramStart"/>
            <w:r w:rsidR="00210917" w:rsidRPr="0068759E">
              <w:rPr>
                <w:rFonts w:cs="Calibri"/>
                <w:color w:val="000000"/>
                <w:sz w:val="22"/>
              </w:rPr>
              <w:t>Yıl başında</w:t>
            </w:r>
            <w:proofErr w:type="gramEnd"/>
            <w:r w:rsidR="00210917" w:rsidRPr="0068759E">
              <w:rPr>
                <w:rFonts w:cs="Calibri"/>
                <w:color w:val="000000"/>
                <w:sz w:val="22"/>
              </w:rPr>
              <w:t xml:space="preserve"> ilan edilir.</w:t>
            </w:r>
          </w:p>
        </w:tc>
      </w:tr>
      <w:tr w:rsidR="00AB289E" w:rsidRPr="007C227B" w:rsidTr="0086095C">
        <w:tc>
          <w:tcPr>
            <w:tcW w:w="1276" w:type="dxa"/>
            <w:tcBorders>
              <w:top w:val="single" w:sz="6" w:space="0" w:color="auto"/>
              <w:left w:val="single" w:sz="6" w:space="0" w:color="auto"/>
              <w:bottom w:val="single" w:sz="6" w:space="0" w:color="auto"/>
              <w:right w:val="single" w:sz="6" w:space="0" w:color="auto"/>
            </w:tcBorders>
            <w:hideMark/>
          </w:tcPr>
          <w:p w:rsidR="00AB289E" w:rsidRPr="0068759E" w:rsidRDefault="00AB289E" w:rsidP="00AB289E">
            <w:pPr>
              <w:widowControl w:val="0"/>
              <w:autoSpaceDE w:val="0"/>
              <w:autoSpaceDN w:val="0"/>
              <w:adjustRightInd w:val="0"/>
              <w:spacing w:before="120"/>
              <w:ind w:right="151"/>
              <w:rPr>
                <w:rFonts w:cs="Calibri"/>
                <w:b/>
                <w:bCs/>
                <w:color w:val="000000"/>
                <w:sz w:val="22"/>
              </w:rPr>
            </w:pPr>
            <w:r>
              <w:rPr>
                <w:rFonts w:cs="Calibri"/>
                <w:b/>
                <w:bCs/>
                <w:color w:val="000000"/>
                <w:sz w:val="22"/>
              </w:rPr>
              <w:t>Madde 6</w:t>
            </w:r>
          </w:p>
        </w:tc>
        <w:tc>
          <w:tcPr>
            <w:tcW w:w="8221" w:type="dxa"/>
            <w:tcBorders>
              <w:top w:val="single" w:sz="6" w:space="0" w:color="auto"/>
              <w:left w:val="single" w:sz="6" w:space="0" w:color="auto"/>
              <w:bottom w:val="single" w:sz="6" w:space="0" w:color="auto"/>
              <w:right w:val="single" w:sz="6" w:space="0" w:color="auto"/>
            </w:tcBorders>
            <w:hideMark/>
          </w:tcPr>
          <w:p w:rsidR="00AB289E" w:rsidRPr="0068759E" w:rsidRDefault="00AB289E" w:rsidP="0086095C">
            <w:pPr>
              <w:widowControl w:val="0"/>
              <w:autoSpaceDE w:val="0"/>
              <w:autoSpaceDN w:val="0"/>
              <w:adjustRightInd w:val="0"/>
              <w:spacing w:before="120"/>
              <w:ind w:right="151"/>
              <w:jc w:val="both"/>
              <w:rPr>
                <w:rFonts w:cs="Calibri"/>
                <w:color w:val="000000"/>
                <w:sz w:val="22"/>
              </w:rPr>
            </w:pPr>
            <w:r>
              <w:rPr>
                <w:rFonts w:cs="Calibri"/>
                <w:color w:val="000000"/>
                <w:sz w:val="22"/>
              </w:rPr>
              <w:t xml:space="preserve">Bölüm Başkanlıkları, staj türleri, süreci, öğrencinin stajda yapacağı faaliyetler ile defteri doldurmada dikkat edilecek hususları içeren staj kılavuzu veya ilkelerini hazırlar ve bölüm web sayfasında ilan eder.  </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lastRenderedPageBreak/>
              <w:t xml:space="preserve">Madde </w:t>
            </w:r>
            <w:r w:rsidR="00AB289E">
              <w:rPr>
                <w:rFonts w:cs="Calibri"/>
                <w:b/>
                <w:bCs/>
                <w:color w:val="000000"/>
                <w:sz w:val="22"/>
              </w:rPr>
              <w:t>7</w:t>
            </w:r>
          </w:p>
        </w:tc>
        <w:tc>
          <w:tcPr>
            <w:tcW w:w="8221" w:type="dxa"/>
            <w:tcBorders>
              <w:top w:val="single" w:sz="6" w:space="0" w:color="auto"/>
              <w:left w:val="single" w:sz="6" w:space="0" w:color="auto"/>
              <w:bottom w:val="single" w:sz="6" w:space="0" w:color="auto"/>
              <w:right w:val="single" w:sz="6" w:space="0" w:color="auto"/>
            </w:tcBorders>
            <w:hideMark/>
          </w:tcPr>
          <w:p w:rsidR="00122767"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Öğrenciler staj yerlerini kendileri bul</w:t>
            </w:r>
            <w:r w:rsidR="003E496F">
              <w:rPr>
                <w:rFonts w:cs="Calibri"/>
                <w:color w:val="000000"/>
                <w:sz w:val="22"/>
              </w:rPr>
              <w:t>urlar</w:t>
            </w:r>
            <w:r w:rsidRPr="0068759E">
              <w:rPr>
                <w:rFonts w:cs="Calibri"/>
                <w:color w:val="000000"/>
                <w:sz w:val="22"/>
              </w:rPr>
              <w:t xml:space="preserve">. Bulunan yerin uygunluğu </w:t>
            </w:r>
            <w:r w:rsidR="003E496F">
              <w:rPr>
                <w:rFonts w:cs="Calibri"/>
                <w:color w:val="000000"/>
                <w:sz w:val="22"/>
              </w:rPr>
              <w:t>S</w:t>
            </w:r>
            <w:r w:rsidRPr="0068759E">
              <w:rPr>
                <w:rFonts w:cs="Calibri"/>
                <w:color w:val="000000"/>
                <w:sz w:val="22"/>
              </w:rPr>
              <w:t xml:space="preserve">taj </w:t>
            </w:r>
            <w:r w:rsidR="003E496F">
              <w:rPr>
                <w:rFonts w:cs="Calibri"/>
                <w:color w:val="000000"/>
                <w:sz w:val="22"/>
              </w:rPr>
              <w:t>K</w:t>
            </w:r>
            <w:r w:rsidRPr="0068759E">
              <w:rPr>
                <w:rFonts w:cs="Calibri"/>
                <w:color w:val="000000"/>
                <w:sz w:val="22"/>
              </w:rPr>
              <w:t xml:space="preserve">omisyonunun onayı ile kesinleşir. Staj başlamadan önce bu onayın komisyondan alınmış olması zorunludur. Bu onay öğrencinin staj dilekçesi üzerinde </w:t>
            </w:r>
            <w:r w:rsidR="003E496F">
              <w:rPr>
                <w:rFonts w:cs="Calibri"/>
                <w:color w:val="000000"/>
                <w:sz w:val="22"/>
              </w:rPr>
              <w:t>Staj Ko</w:t>
            </w:r>
            <w:r w:rsidRPr="0068759E">
              <w:rPr>
                <w:rFonts w:cs="Calibri"/>
                <w:color w:val="000000"/>
                <w:sz w:val="22"/>
              </w:rPr>
              <w:t xml:space="preserve">misyon </w:t>
            </w:r>
            <w:r w:rsidR="003E496F">
              <w:rPr>
                <w:rFonts w:cs="Calibri"/>
                <w:color w:val="000000"/>
                <w:sz w:val="22"/>
              </w:rPr>
              <w:t>B</w:t>
            </w:r>
            <w:r w:rsidRPr="0068759E">
              <w:rPr>
                <w:rFonts w:cs="Calibri"/>
                <w:color w:val="000000"/>
                <w:sz w:val="22"/>
              </w:rPr>
              <w:t xml:space="preserve">aşkanının ya da görevlendireceği kişinin imzası ile belli edilir. </w:t>
            </w:r>
          </w:p>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Kamu ve özel kuruluşlardan temin edilmiş kontenjanlar olduğunda, bunların dağıtımı, öğrenci tercihi, öğrencinin genel not ortalaması ve mezuniyet durumları gibi hususlar dikkate alınarak, </w:t>
            </w:r>
            <w:r w:rsidR="003E496F">
              <w:rPr>
                <w:rFonts w:cs="Calibri"/>
                <w:color w:val="000000"/>
                <w:sz w:val="22"/>
              </w:rPr>
              <w:t>S</w:t>
            </w:r>
            <w:r w:rsidRPr="0068759E">
              <w:rPr>
                <w:rFonts w:cs="Calibri"/>
                <w:color w:val="000000"/>
                <w:sz w:val="22"/>
              </w:rPr>
              <w:t xml:space="preserve">taj </w:t>
            </w:r>
            <w:r w:rsidR="003E496F">
              <w:rPr>
                <w:rFonts w:cs="Calibri"/>
                <w:color w:val="000000"/>
                <w:sz w:val="22"/>
              </w:rPr>
              <w:t>K</w:t>
            </w:r>
            <w:r w:rsidRPr="0068759E">
              <w:rPr>
                <w:rFonts w:cs="Calibri"/>
                <w:color w:val="000000"/>
                <w:sz w:val="22"/>
              </w:rPr>
              <w:t>omisyonunca yapılır.</w:t>
            </w:r>
          </w:p>
        </w:tc>
      </w:tr>
      <w:tr w:rsidR="00AB289E" w:rsidRPr="007C227B" w:rsidTr="0086095C">
        <w:tc>
          <w:tcPr>
            <w:tcW w:w="1276" w:type="dxa"/>
            <w:tcBorders>
              <w:top w:val="single" w:sz="6" w:space="0" w:color="auto"/>
              <w:left w:val="single" w:sz="6" w:space="0" w:color="auto"/>
              <w:bottom w:val="single" w:sz="6" w:space="0" w:color="auto"/>
              <w:right w:val="single" w:sz="6" w:space="0" w:color="auto"/>
            </w:tcBorders>
            <w:hideMark/>
          </w:tcPr>
          <w:p w:rsidR="00AB289E" w:rsidRPr="0068759E" w:rsidRDefault="00AB289E" w:rsidP="0086095C">
            <w:pPr>
              <w:widowControl w:val="0"/>
              <w:autoSpaceDE w:val="0"/>
              <w:autoSpaceDN w:val="0"/>
              <w:adjustRightInd w:val="0"/>
              <w:spacing w:before="120"/>
              <w:ind w:right="151"/>
              <w:rPr>
                <w:rFonts w:cs="Calibri"/>
                <w:b/>
                <w:bCs/>
                <w:color w:val="000000"/>
                <w:sz w:val="22"/>
              </w:rPr>
            </w:pPr>
            <w:r>
              <w:rPr>
                <w:rFonts w:cs="Calibri"/>
                <w:b/>
                <w:bCs/>
                <w:color w:val="000000"/>
                <w:sz w:val="22"/>
              </w:rPr>
              <w:t>Madde 8</w:t>
            </w:r>
          </w:p>
        </w:tc>
        <w:tc>
          <w:tcPr>
            <w:tcW w:w="8221" w:type="dxa"/>
            <w:tcBorders>
              <w:top w:val="single" w:sz="6" w:space="0" w:color="auto"/>
              <w:left w:val="single" w:sz="6" w:space="0" w:color="auto"/>
              <w:bottom w:val="single" w:sz="6" w:space="0" w:color="auto"/>
              <w:right w:val="single" w:sz="6" w:space="0" w:color="auto"/>
            </w:tcBorders>
            <w:hideMark/>
          </w:tcPr>
          <w:p w:rsidR="00AB289E" w:rsidRPr="0068759E" w:rsidRDefault="00AB289E" w:rsidP="0086095C">
            <w:pPr>
              <w:widowControl w:val="0"/>
              <w:autoSpaceDE w:val="0"/>
              <w:autoSpaceDN w:val="0"/>
              <w:adjustRightInd w:val="0"/>
              <w:spacing w:before="120"/>
              <w:ind w:right="151"/>
              <w:jc w:val="both"/>
              <w:rPr>
                <w:rFonts w:cs="Calibri"/>
                <w:color w:val="000000"/>
                <w:sz w:val="22"/>
              </w:rPr>
            </w:pPr>
            <w:r w:rsidRPr="0068759E">
              <w:rPr>
                <w:rFonts w:cs="Calibri"/>
                <w:color w:val="000000"/>
                <w:sz w:val="22"/>
              </w:rPr>
              <w:t>Her öğrenciye her staj için bir staj de</w:t>
            </w:r>
            <w:r>
              <w:rPr>
                <w:rFonts w:cs="Calibri"/>
                <w:color w:val="000000"/>
                <w:sz w:val="22"/>
              </w:rPr>
              <w:t xml:space="preserve">fteri ve </w:t>
            </w:r>
            <w:r w:rsidRPr="0068759E">
              <w:rPr>
                <w:rFonts w:cs="Calibri"/>
                <w:color w:val="000000"/>
                <w:sz w:val="22"/>
              </w:rPr>
              <w:t xml:space="preserve">bir staj değerlendirme formu verilir. </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 xml:space="preserve">Madde </w:t>
            </w:r>
            <w:r w:rsidR="00AB289E">
              <w:rPr>
                <w:rFonts w:cs="Calibri"/>
                <w:b/>
                <w:bCs/>
                <w:color w:val="000000"/>
                <w:sz w:val="22"/>
              </w:rPr>
              <w:t>9</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Staj defteri, okunaklı olarak, tükenmez kalem kullanılarak günlük işlenir ve her hafta sonunda, staj yerindeki yetkili mühendise inceleterek imzalatılır. İngilizce öğrenim gören öğrenciler, staj defterlerini İngilizce yazacaklardır. Yetkili mühendisin, meslek odası sicil numarası ya da diploma numarası ve işyeri kaşesi staj defterinin ve sicil fişinin onayında yer alır. </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 xml:space="preserve">Madde </w:t>
            </w:r>
            <w:r w:rsidR="00AB289E">
              <w:rPr>
                <w:rFonts w:cs="Calibri"/>
                <w:b/>
                <w:bCs/>
                <w:color w:val="000000"/>
                <w:sz w:val="22"/>
              </w:rPr>
              <w:t>10</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Staj Değerlendirme </w:t>
            </w:r>
            <w:proofErr w:type="spellStart"/>
            <w:r w:rsidRPr="0068759E">
              <w:rPr>
                <w:rFonts w:cs="Calibri"/>
                <w:color w:val="000000"/>
                <w:sz w:val="22"/>
              </w:rPr>
              <w:t>Formu'nun</w:t>
            </w:r>
            <w:proofErr w:type="spellEnd"/>
            <w:r w:rsidRPr="0068759E">
              <w:rPr>
                <w:rFonts w:cs="Calibri"/>
                <w:color w:val="000000"/>
                <w:sz w:val="22"/>
              </w:rPr>
              <w:t xml:space="preserve">, kurum tarafından ilgili Bölüm Başkanlığına posta ile gönderilmesi ya </w:t>
            </w:r>
            <w:proofErr w:type="gramStart"/>
            <w:r w:rsidRPr="0068759E">
              <w:rPr>
                <w:rFonts w:cs="Calibri"/>
                <w:color w:val="000000"/>
                <w:sz w:val="22"/>
              </w:rPr>
              <w:t>da  kurumun</w:t>
            </w:r>
            <w:proofErr w:type="gramEnd"/>
            <w:r w:rsidRPr="0068759E">
              <w:rPr>
                <w:rFonts w:cs="Calibri"/>
                <w:color w:val="000000"/>
                <w:sz w:val="22"/>
              </w:rPr>
              <w:t xml:space="preserve"> kaşesini taşıyan kapalı zarf içinde getirilmesi zorunludur.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r w:rsidR="00AB289E">
              <w:rPr>
                <w:rFonts w:cs="Calibri"/>
                <w:b/>
                <w:bCs/>
                <w:color w:val="000000"/>
                <w:sz w:val="22"/>
              </w:rPr>
              <w:t>1</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Öğrenciler, staj yaptıkları kuruluşun disiplin ve emniyetle ilgili kurallarına uymak zorundadırlar. Burada belirtilmeyen konularda öğrencilerin işyerleri ile ilişkilerinde "Bakanlıklara Bağlı ve Bakanlıklarla İlgili Kurumlarda Öğrencilerin Yapacağı Staj Esasları" </w:t>
            </w:r>
            <w:proofErr w:type="spellStart"/>
            <w:r w:rsidRPr="0068759E">
              <w:rPr>
                <w:rFonts w:cs="Calibri"/>
                <w:color w:val="000000"/>
                <w:sz w:val="22"/>
              </w:rPr>
              <w:t>na</w:t>
            </w:r>
            <w:proofErr w:type="spellEnd"/>
            <w:r w:rsidRPr="0068759E">
              <w:rPr>
                <w:rFonts w:cs="Calibri"/>
                <w:color w:val="000000"/>
                <w:sz w:val="22"/>
              </w:rPr>
              <w:t xml:space="preserve"> uyulur.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r w:rsidR="00AB289E">
              <w:rPr>
                <w:rFonts w:cs="Calibri"/>
                <w:b/>
                <w:bCs/>
                <w:color w:val="000000"/>
                <w:sz w:val="22"/>
              </w:rPr>
              <w:t>2</w:t>
            </w:r>
          </w:p>
        </w:tc>
        <w:tc>
          <w:tcPr>
            <w:tcW w:w="8221" w:type="dxa"/>
            <w:tcBorders>
              <w:top w:val="single" w:sz="6" w:space="0" w:color="auto"/>
              <w:left w:val="single" w:sz="6" w:space="0" w:color="auto"/>
              <w:bottom w:val="single" w:sz="6" w:space="0" w:color="auto"/>
              <w:right w:val="single" w:sz="6" w:space="0" w:color="auto"/>
            </w:tcBorders>
            <w:hideMark/>
          </w:tcPr>
          <w:p w:rsidR="003E496F"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Staj defter</w:t>
            </w:r>
            <w:r w:rsidR="00534BDF">
              <w:rPr>
                <w:rFonts w:cs="Calibri"/>
                <w:color w:val="000000"/>
                <w:sz w:val="22"/>
              </w:rPr>
              <w:t>i (ve staj raporu)</w:t>
            </w:r>
            <w:r w:rsidRPr="0068759E">
              <w:rPr>
                <w:rFonts w:cs="Calibri"/>
                <w:color w:val="000000"/>
                <w:sz w:val="22"/>
              </w:rPr>
              <w:t xml:space="preserve">, en geç staj bitimini izleyen yarıyılın </w:t>
            </w:r>
            <w:r w:rsidR="003E496F">
              <w:rPr>
                <w:rFonts w:cs="Calibri"/>
                <w:color w:val="000000"/>
                <w:sz w:val="22"/>
              </w:rPr>
              <w:t xml:space="preserve">en geç </w:t>
            </w:r>
            <w:r w:rsidRPr="0068759E">
              <w:rPr>
                <w:rFonts w:cs="Calibri"/>
                <w:color w:val="000000"/>
                <w:sz w:val="22"/>
              </w:rPr>
              <w:t xml:space="preserve">ilk </w:t>
            </w:r>
            <w:r w:rsidR="003E496F">
              <w:rPr>
                <w:rFonts w:cs="Calibri"/>
                <w:color w:val="000000"/>
                <w:sz w:val="22"/>
              </w:rPr>
              <w:t xml:space="preserve">3 </w:t>
            </w:r>
            <w:r w:rsidRPr="0068759E">
              <w:rPr>
                <w:rFonts w:cs="Calibri"/>
                <w:color w:val="000000"/>
                <w:sz w:val="22"/>
              </w:rPr>
              <w:t xml:space="preserve">haftası içinde </w:t>
            </w:r>
            <w:r w:rsidR="003E496F">
              <w:rPr>
                <w:rFonts w:cs="Calibri"/>
                <w:color w:val="000000"/>
                <w:sz w:val="22"/>
              </w:rPr>
              <w:t xml:space="preserve">Staj Komisyonuna </w:t>
            </w:r>
            <w:r w:rsidRPr="0068759E">
              <w:rPr>
                <w:rFonts w:cs="Calibri"/>
                <w:color w:val="000000"/>
                <w:sz w:val="22"/>
              </w:rPr>
              <w:t xml:space="preserve">teslim edilir. </w:t>
            </w:r>
          </w:p>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Staj defterlerini zamanında teslim etmeyen</w:t>
            </w:r>
            <w:r w:rsidR="003E496F">
              <w:rPr>
                <w:rFonts w:cs="Calibri"/>
                <w:color w:val="000000"/>
                <w:sz w:val="22"/>
              </w:rPr>
              <w:t xml:space="preserve"> öğrencilerin ilgili stajı </w:t>
            </w:r>
            <w:r w:rsidRPr="0068759E">
              <w:rPr>
                <w:rFonts w:cs="Calibri"/>
                <w:color w:val="000000"/>
                <w:sz w:val="22"/>
              </w:rPr>
              <w:t>kabul edilme</w:t>
            </w:r>
            <w:r w:rsidR="003E496F">
              <w:rPr>
                <w:rFonts w:cs="Calibri"/>
                <w:color w:val="000000"/>
                <w:sz w:val="22"/>
              </w:rPr>
              <w:t>z</w:t>
            </w:r>
            <w:r w:rsidRPr="0068759E">
              <w:rPr>
                <w:rFonts w:cs="Calibri"/>
                <w:color w:val="000000"/>
                <w:sz w:val="22"/>
              </w:rPr>
              <w:t>.</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AB289E"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13</w:t>
            </w:r>
          </w:p>
        </w:tc>
        <w:tc>
          <w:tcPr>
            <w:tcW w:w="8221" w:type="dxa"/>
            <w:tcBorders>
              <w:top w:val="single" w:sz="6" w:space="0" w:color="auto"/>
              <w:left w:val="single" w:sz="6" w:space="0" w:color="auto"/>
              <w:bottom w:val="single" w:sz="6" w:space="0" w:color="auto"/>
              <w:right w:val="single" w:sz="6" w:space="0" w:color="auto"/>
            </w:tcBorders>
            <w:hideMark/>
          </w:tcPr>
          <w:p w:rsidR="00D60A14"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Staj evrakı, </w:t>
            </w:r>
            <w:r w:rsidR="003E496F">
              <w:rPr>
                <w:rFonts w:cs="Calibri"/>
                <w:color w:val="000000"/>
                <w:sz w:val="22"/>
              </w:rPr>
              <w:t>S</w:t>
            </w:r>
            <w:r w:rsidRPr="0068759E">
              <w:rPr>
                <w:rFonts w:cs="Calibri"/>
                <w:color w:val="000000"/>
                <w:sz w:val="22"/>
              </w:rPr>
              <w:t xml:space="preserve">taj </w:t>
            </w:r>
            <w:r w:rsidR="003E496F">
              <w:rPr>
                <w:rFonts w:cs="Calibri"/>
                <w:color w:val="000000"/>
                <w:sz w:val="22"/>
              </w:rPr>
              <w:t>K</w:t>
            </w:r>
            <w:r w:rsidRPr="0068759E">
              <w:rPr>
                <w:rFonts w:cs="Calibri"/>
                <w:color w:val="000000"/>
                <w:sz w:val="22"/>
              </w:rPr>
              <w:t>omisyonu</w:t>
            </w:r>
            <w:r w:rsidR="003E496F">
              <w:rPr>
                <w:rFonts w:cs="Calibri"/>
                <w:color w:val="000000"/>
                <w:sz w:val="22"/>
              </w:rPr>
              <w:t xml:space="preserve"> veya görevlendireceği bir öğretim elemanı tarafından </w:t>
            </w:r>
            <w:r w:rsidRPr="0068759E">
              <w:rPr>
                <w:rFonts w:cs="Calibri"/>
                <w:color w:val="000000"/>
                <w:sz w:val="22"/>
              </w:rPr>
              <w:t xml:space="preserve">incelenerek "Başarılı", "Başarısız" ya da "Kısmen Başarılı" olarak değerlendirilir. Yapılan değerlendirme, </w:t>
            </w:r>
            <w:r w:rsidR="00D60A14">
              <w:rPr>
                <w:rFonts w:cs="Calibri"/>
                <w:color w:val="000000"/>
                <w:sz w:val="22"/>
              </w:rPr>
              <w:t xml:space="preserve">yarıyıl başlangıcından itibaren </w:t>
            </w:r>
            <w:r w:rsidR="003E496F">
              <w:rPr>
                <w:rFonts w:cs="Calibri"/>
                <w:color w:val="000000"/>
                <w:sz w:val="22"/>
              </w:rPr>
              <w:t xml:space="preserve">en geç </w:t>
            </w:r>
            <w:r w:rsidRPr="0068759E">
              <w:rPr>
                <w:rFonts w:cs="Calibri"/>
                <w:color w:val="000000"/>
                <w:sz w:val="22"/>
              </w:rPr>
              <w:t xml:space="preserve">iki ayı içinde </w:t>
            </w:r>
            <w:r w:rsidR="00D60A14">
              <w:rPr>
                <w:rFonts w:cs="Calibri"/>
                <w:color w:val="000000"/>
                <w:sz w:val="22"/>
              </w:rPr>
              <w:t xml:space="preserve">sistemden </w:t>
            </w:r>
            <w:r w:rsidRPr="0068759E">
              <w:rPr>
                <w:rFonts w:cs="Calibri"/>
                <w:color w:val="000000"/>
                <w:sz w:val="22"/>
              </w:rPr>
              <w:t xml:space="preserve">ilan edilir. </w:t>
            </w:r>
          </w:p>
          <w:p w:rsidR="003E496F"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Başarısızlık halinde staj tekrarlanır. </w:t>
            </w:r>
          </w:p>
          <w:p w:rsidR="00210917"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Staj </w:t>
            </w:r>
            <w:r w:rsidR="003E496F">
              <w:rPr>
                <w:rFonts w:cs="Calibri"/>
                <w:color w:val="000000"/>
                <w:sz w:val="22"/>
              </w:rPr>
              <w:t>K</w:t>
            </w:r>
            <w:r w:rsidRPr="0068759E">
              <w:rPr>
                <w:rFonts w:cs="Calibri"/>
                <w:color w:val="000000"/>
                <w:sz w:val="22"/>
              </w:rPr>
              <w:t>omisyonunca gerekli görüldüğü hallerde, staj defterinin yeniden yazılması öğrenciden isten</w:t>
            </w:r>
            <w:r w:rsidR="00534BDF">
              <w:rPr>
                <w:rFonts w:cs="Calibri"/>
                <w:color w:val="000000"/>
                <w:sz w:val="22"/>
              </w:rPr>
              <w:t xml:space="preserve">ebilir. </w:t>
            </w:r>
          </w:p>
          <w:p w:rsidR="00122767" w:rsidRPr="0068759E" w:rsidRDefault="0012276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Staj defterindeki imza ve tarihler üzerinde silme, kazıma ve düzeltme işlemleri olması halinde stajın hepsi ya da bir kısmı kabul edilmeyebilir.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r w:rsidR="00AB289E">
              <w:rPr>
                <w:rFonts w:cs="Calibri"/>
                <w:b/>
                <w:bCs/>
                <w:color w:val="000000"/>
                <w:sz w:val="22"/>
              </w:rPr>
              <w:t>4</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Komisyonca uygun görülen stajların, öğrenciler tarafından bölüm içinde sunulması istenebilir.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r w:rsidR="00AB289E">
              <w:rPr>
                <w:rFonts w:cs="Calibri"/>
                <w:b/>
                <w:bCs/>
                <w:color w:val="000000"/>
                <w:sz w:val="22"/>
              </w:rPr>
              <w:t>5</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 xml:space="preserve">Dikey geçişle bölümlere intibakı yapılan öğrencilerin, yüksekokullarında iken yaptıkları stajın bir kısmı ya da tamamının, bölümün </w:t>
            </w:r>
            <w:r w:rsidR="00122767">
              <w:rPr>
                <w:rFonts w:cs="Calibri"/>
                <w:color w:val="000000"/>
                <w:sz w:val="22"/>
              </w:rPr>
              <w:t>S</w:t>
            </w:r>
            <w:r w:rsidRPr="0068759E">
              <w:rPr>
                <w:rFonts w:cs="Calibri"/>
                <w:color w:val="000000"/>
                <w:sz w:val="22"/>
              </w:rPr>
              <w:t xml:space="preserve">taj </w:t>
            </w:r>
            <w:r w:rsidR="00122767">
              <w:rPr>
                <w:rFonts w:cs="Calibri"/>
                <w:color w:val="000000"/>
                <w:sz w:val="22"/>
              </w:rPr>
              <w:t>K</w:t>
            </w:r>
            <w:r w:rsidRPr="0068759E">
              <w:rPr>
                <w:rFonts w:cs="Calibri"/>
                <w:color w:val="000000"/>
                <w:sz w:val="22"/>
              </w:rPr>
              <w:t>omisyonunun onayı ile bölüm stajının belli bir bölümüne karşı geldiği kabul edilir.</w:t>
            </w:r>
          </w:p>
        </w:tc>
      </w:tr>
      <w:tr w:rsidR="00210917" w:rsidRPr="007C227B" w:rsidTr="003E496F">
        <w:tc>
          <w:tcPr>
            <w:tcW w:w="1276" w:type="dxa"/>
            <w:tcBorders>
              <w:top w:val="single" w:sz="6" w:space="0" w:color="auto"/>
              <w:left w:val="single" w:sz="6" w:space="0" w:color="auto"/>
              <w:bottom w:val="single" w:sz="6" w:space="0" w:color="auto"/>
              <w:right w:val="single" w:sz="6" w:space="0" w:color="auto"/>
            </w:tcBorders>
            <w:hideMark/>
          </w:tcPr>
          <w:p w:rsidR="00210917" w:rsidRPr="0068759E" w:rsidRDefault="003E496F" w:rsidP="00122767">
            <w:pPr>
              <w:widowControl w:val="0"/>
              <w:autoSpaceDE w:val="0"/>
              <w:autoSpaceDN w:val="0"/>
              <w:adjustRightInd w:val="0"/>
              <w:spacing w:before="120"/>
              <w:ind w:right="151"/>
              <w:rPr>
                <w:rFonts w:cs="Calibri"/>
                <w:b/>
                <w:bCs/>
                <w:color w:val="000000"/>
                <w:sz w:val="22"/>
              </w:rPr>
            </w:pPr>
            <w:r>
              <w:rPr>
                <w:rFonts w:cs="Calibri"/>
                <w:b/>
                <w:bCs/>
                <w:color w:val="000000"/>
                <w:sz w:val="22"/>
              </w:rPr>
              <w:t>Madde 1</w:t>
            </w:r>
            <w:r w:rsidR="00AB289E">
              <w:rPr>
                <w:rFonts w:cs="Calibri"/>
                <w:b/>
                <w:bCs/>
                <w:color w:val="000000"/>
                <w:sz w:val="22"/>
              </w:rPr>
              <w:t>6</w:t>
            </w:r>
          </w:p>
        </w:tc>
        <w:tc>
          <w:tcPr>
            <w:tcW w:w="8221" w:type="dxa"/>
            <w:tcBorders>
              <w:top w:val="single" w:sz="6" w:space="0" w:color="auto"/>
              <w:left w:val="single" w:sz="6" w:space="0" w:color="auto"/>
              <w:bottom w:val="single" w:sz="6" w:space="0" w:color="auto"/>
              <w:right w:val="single" w:sz="6" w:space="0" w:color="auto"/>
            </w:tcBorders>
            <w:hideMark/>
          </w:tcPr>
          <w:p w:rsidR="00210917" w:rsidRPr="0068759E" w:rsidRDefault="00210917" w:rsidP="00122767">
            <w:pPr>
              <w:widowControl w:val="0"/>
              <w:autoSpaceDE w:val="0"/>
              <w:autoSpaceDN w:val="0"/>
              <w:adjustRightInd w:val="0"/>
              <w:spacing w:before="120"/>
              <w:ind w:right="151"/>
              <w:jc w:val="both"/>
              <w:rPr>
                <w:rFonts w:cs="Calibri"/>
                <w:color w:val="000000"/>
                <w:sz w:val="22"/>
              </w:rPr>
            </w:pPr>
            <w:r w:rsidRPr="0068759E">
              <w:rPr>
                <w:rFonts w:cs="Calibri"/>
                <w:color w:val="000000"/>
                <w:sz w:val="22"/>
              </w:rPr>
              <w:t>Stajını tamamlamayan öğrenciye mezuniyeti ile ilgili hiç bir belge verilemez.</w:t>
            </w:r>
          </w:p>
        </w:tc>
      </w:tr>
    </w:tbl>
    <w:p w:rsidR="00210917" w:rsidRPr="007C227B" w:rsidRDefault="00210917" w:rsidP="00210917">
      <w:pPr>
        <w:widowControl w:val="0"/>
        <w:autoSpaceDE w:val="0"/>
        <w:autoSpaceDN w:val="0"/>
        <w:adjustRightInd w:val="0"/>
        <w:spacing w:line="360" w:lineRule="auto"/>
        <w:jc w:val="both"/>
        <w:rPr>
          <w:rFonts w:cs="Calibri"/>
        </w:rPr>
      </w:pPr>
    </w:p>
    <w:p w:rsidR="00CC55EF" w:rsidRDefault="00CC55EF" w:rsidP="00A05DBA"/>
    <w:p w:rsidR="007F22FD" w:rsidRPr="00A05DBA" w:rsidRDefault="007F22FD" w:rsidP="00A05DBA"/>
    <w:sectPr w:rsidR="007F22FD" w:rsidRPr="00A05DBA" w:rsidSect="00A452E5">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8BE" w:rsidRDefault="008E58BE">
      <w:r>
        <w:separator/>
      </w:r>
    </w:p>
  </w:endnote>
  <w:endnote w:type="continuationSeparator" w:id="0">
    <w:p w:rsidR="008E58BE" w:rsidRDefault="008E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ヒラギノ角ゴ Pro W3">
    <w:charset w:val="00"/>
    <w:family w:val="roman"/>
    <w:pitch w:val="default"/>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07" w:rsidRDefault="00EA040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7E" w:rsidRDefault="00E22A7E" w:rsidP="00717E52">
    <w:pPr>
      <w:jc w:val="center"/>
      <w:rPr>
        <w:rFonts w:ascii="Arial" w:hAnsi="Arial"/>
        <w:sz w:val="20"/>
        <w:szCs w:val="20"/>
      </w:rPr>
    </w:pPr>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9540"/>
    </w:tblGrid>
    <w:tr w:rsidR="00E22A7E">
      <w:trPr>
        <w:trHeight w:val="100"/>
      </w:trPr>
      <w:tc>
        <w:tcPr>
          <w:tcW w:w="9540" w:type="dxa"/>
        </w:tcPr>
        <w:p w:rsidR="00E22A7E" w:rsidRPr="00B24EB6" w:rsidRDefault="00E22A7E" w:rsidP="00A7638C">
          <w:pPr>
            <w:rPr>
              <w:rFonts w:ascii="Arial" w:hAnsi="Arial"/>
              <w:sz w:val="6"/>
              <w:szCs w:val="6"/>
            </w:rPr>
          </w:pPr>
        </w:p>
      </w:tc>
    </w:tr>
  </w:tbl>
  <w:p w:rsidR="007F22FD" w:rsidRPr="00A2716D" w:rsidRDefault="007F22FD" w:rsidP="007F22FD">
    <w:pPr>
      <w:pStyle w:val="Footer1"/>
      <w:tabs>
        <w:tab w:val="clear" w:pos="8640"/>
        <w:tab w:val="right" w:pos="8300"/>
      </w:tabs>
      <w:jc w:val="center"/>
      <w:rPr>
        <w:rFonts w:ascii="Arial Narrow" w:eastAsia="ヒラギノ角ゴ Pro W3" w:hAnsi="Arial Narrow"/>
        <w:sz w:val="20"/>
      </w:rPr>
    </w:pPr>
    <w:proofErr w:type="spellStart"/>
    <w:r w:rsidRPr="00A2716D">
      <w:rPr>
        <w:rFonts w:ascii="Arial Narrow" w:eastAsia="Arial Narrow" w:hAnsi="Arial Narrow"/>
        <w:sz w:val="20"/>
      </w:rPr>
      <w:t>Eskişehir</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Osmangazi</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Üniversitesi</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Mühendislik</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Mimarlık</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Fakültesi</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Batı</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Me</w:t>
    </w:r>
    <w:r w:rsidRPr="00A2716D">
      <w:rPr>
        <w:sz w:val="20"/>
      </w:rPr>
      <w:t>ş</w:t>
    </w:r>
    <w:r w:rsidRPr="00A2716D">
      <w:rPr>
        <w:rFonts w:ascii="Arial Narrow" w:eastAsia="Arial Narrow" w:hAnsi="Arial Narrow"/>
        <w:sz w:val="20"/>
      </w:rPr>
      <w:t>elik</w:t>
    </w:r>
    <w:proofErr w:type="spellEnd"/>
    <w:r w:rsidRPr="00A2716D">
      <w:rPr>
        <w:rFonts w:ascii="Arial Narrow" w:eastAsia="Arial Narrow" w:hAnsi="Arial Narrow"/>
        <w:sz w:val="20"/>
      </w:rPr>
      <w:t xml:space="preserve"> </w:t>
    </w:r>
    <w:proofErr w:type="spellStart"/>
    <w:r w:rsidRPr="00A2716D">
      <w:rPr>
        <w:rFonts w:ascii="Arial Narrow" w:eastAsia="Arial Narrow" w:hAnsi="Arial Narrow"/>
        <w:sz w:val="20"/>
      </w:rPr>
      <w:t>Kampüsü</w:t>
    </w:r>
    <w:proofErr w:type="spellEnd"/>
    <w:r w:rsidRPr="00A2716D">
      <w:rPr>
        <w:rFonts w:ascii="Arial Narrow" w:eastAsia="Arial Narrow" w:hAnsi="Arial Narrow"/>
        <w:sz w:val="20"/>
      </w:rPr>
      <w:t xml:space="preserve"> 26480 ESKI</w:t>
    </w:r>
    <w:r w:rsidRPr="00A2716D">
      <w:rPr>
        <w:sz w:val="20"/>
      </w:rPr>
      <w:t>Ş</w:t>
    </w:r>
    <w:r w:rsidRPr="00A2716D">
      <w:rPr>
        <w:rFonts w:ascii="Arial Narrow" w:eastAsia="ヒラギノ角ゴ Pro W3" w:hAnsi="Arial Narrow"/>
        <w:sz w:val="20"/>
      </w:rPr>
      <w:t>EHIR</w:t>
    </w:r>
  </w:p>
  <w:p w:rsidR="007F22FD" w:rsidRPr="00A2716D" w:rsidRDefault="007F22FD" w:rsidP="007F22FD">
    <w:pPr>
      <w:pStyle w:val="Footer1"/>
      <w:tabs>
        <w:tab w:val="clear" w:pos="8640"/>
        <w:tab w:val="right" w:pos="8300"/>
      </w:tabs>
      <w:jc w:val="center"/>
      <w:rPr>
        <w:rFonts w:ascii="Arial Narrow" w:eastAsia="ヒラギノ角ゴ Pro W3" w:hAnsi="Arial Narrow"/>
        <w:sz w:val="20"/>
      </w:rPr>
    </w:pPr>
    <w:proofErr w:type="spellStart"/>
    <w:r w:rsidRPr="00A2716D">
      <w:rPr>
        <w:rFonts w:ascii="Arial Narrow" w:eastAsia="ヒラギノ角ゴ Pro W3" w:hAnsi="Arial Narrow"/>
        <w:sz w:val="20"/>
      </w:rPr>
      <w:t>Telefon</w:t>
    </w:r>
    <w:proofErr w:type="spellEnd"/>
    <w:r w:rsidRPr="00A2716D">
      <w:rPr>
        <w:rFonts w:ascii="Arial Narrow" w:eastAsia="ヒラギノ角ゴ Pro W3" w:hAnsi="Arial Narrow"/>
        <w:sz w:val="20"/>
      </w:rPr>
      <w:t xml:space="preserve">: 0 222 239 37 50 / 3300   </w:t>
    </w:r>
    <w:proofErr w:type="spellStart"/>
    <w:r w:rsidRPr="00A2716D">
      <w:rPr>
        <w:rFonts w:ascii="Arial Narrow" w:eastAsia="ヒラギノ角ゴ Pro W3" w:hAnsi="Arial Narrow"/>
        <w:sz w:val="20"/>
      </w:rPr>
      <w:t>Belgegeçer</w:t>
    </w:r>
    <w:proofErr w:type="spellEnd"/>
    <w:r w:rsidRPr="00A2716D">
      <w:rPr>
        <w:rFonts w:ascii="Arial Narrow" w:eastAsia="ヒラギノ角ゴ Pro W3" w:hAnsi="Arial Narrow"/>
        <w:sz w:val="20"/>
      </w:rPr>
      <w:t>: 0 222 239</w:t>
    </w:r>
    <w:r>
      <w:rPr>
        <w:rFonts w:ascii="Arial Narrow" w:eastAsia="ヒラギノ角ゴ Pro W3" w:hAnsi="Arial Narrow"/>
        <w:sz w:val="20"/>
      </w:rPr>
      <w:t xml:space="preserve"> </w:t>
    </w:r>
    <w:r w:rsidRPr="00A2716D">
      <w:rPr>
        <w:rFonts w:ascii="Arial Narrow" w:eastAsia="ヒラギノ角ゴ Pro W3" w:hAnsi="Arial Narrow"/>
        <w:sz w:val="20"/>
      </w:rPr>
      <w:t>36</w:t>
    </w:r>
    <w:r>
      <w:rPr>
        <w:rFonts w:ascii="Arial Narrow" w:eastAsia="ヒラギノ角ゴ Pro W3" w:hAnsi="Arial Narrow"/>
        <w:sz w:val="20"/>
      </w:rPr>
      <w:t xml:space="preserve"> </w:t>
    </w:r>
    <w:r w:rsidRPr="00A2716D">
      <w:rPr>
        <w:rFonts w:ascii="Arial Narrow" w:eastAsia="ヒラギノ角ゴ Pro W3" w:hAnsi="Arial Narrow"/>
        <w:sz w:val="20"/>
      </w:rPr>
      <w:t>13</w:t>
    </w:r>
  </w:p>
  <w:p w:rsidR="00DF150A" w:rsidRPr="007F22FD" w:rsidRDefault="008E58BE" w:rsidP="007F22FD">
    <w:pPr>
      <w:pStyle w:val="Footer1"/>
      <w:tabs>
        <w:tab w:val="clear" w:pos="8640"/>
        <w:tab w:val="left" w:pos="790"/>
        <w:tab w:val="center" w:pos="4150"/>
        <w:tab w:val="right" w:pos="8300"/>
      </w:tabs>
      <w:jc w:val="center"/>
      <w:rPr>
        <w:sz w:val="20"/>
      </w:rPr>
    </w:pPr>
    <w:hyperlink r:id="rId1" w:history="1">
      <w:r w:rsidR="007F22FD" w:rsidRPr="00771597">
        <w:rPr>
          <w:rStyle w:val="Kpr"/>
          <w:sz w:val="20"/>
        </w:rPr>
        <w:t>http://mmf.ogu.edu.tr/</w:t>
      </w:r>
    </w:hyperlink>
  </w:p>
  <w:p w:rsidR="00E22A7E" w:rsidRDefault="00E22A7E" w:rsidP="00DF150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07" w:rsidRDefault="00EA040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8BE" w:rsidRDefault="008E58BE">
      <w:r>
        <w:separator/>
      </w:r>
    </w:p>
  </w:footnote>
  <w:footnote w:type="continuationSeparator" w:id="0">
    <w:p w:rsidR="008E58BE" w:rsidRDefault="008E58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07" w:rsidRDefault="00EA040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7E" w:rsidRDefault="00EA0407" w:rsidP="00924BF0">
    <w:pPr>
      <w:spacing w:before="60" w:line="216" w:lineRule="auto"/>
      <w:jc w:val="center"/>
      <w:rPr>
        <w:b/>
        <w:caps/>
        <w:spacing w:val="20"/>
        <w:sz w:val="20"/>
        <w:szCs w:val="20"/>
      </w:rPr>
    </w:pPr>
    <w:bookmarkStart w:id="0" w:name="_GoBack"/>
    <w:r>
      <w:rPr>
        <w:b/>
        <w:caps/>
        <w:noProof/>
        <w:spacing w:val="20"/>
      </w:rPr>
      <w:drawing>
        <wp:anchor distT="0" distB="0" distL="114300" distR="114300" simplePos="0" relativeHeight="251659264" behindDoc="0" locked="0" layoutInCell="1" allowOverlap="1" wp14:anchorId="36624A31" wp14:editId="73C50793">
          <wp:simplePos x="0" y="0"/>
          <wp:positionH relativeFrom="margin">
            <wp:posOffset>327025</wp:posOffset>
          </wp:positionH>
          <wp:positionV relativeFrom="margin">
            <wp:posOffset>-951230</wp:posOffset>
          </wp:positionV>
          <wp:extent cx="762000" cy="762000"/>
          <wp:effectExtent l="0" t="0" r="0" b="0"/>
          <wp:wrapSquare wrapText="bothSides"/>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22A7E">
      <w:rPr>
        <w:b/>
        <w:caps/>
        <w:spacing w:val="20"/>
      </w:rPr>
      <w:t>T.C.</w:t>
    </w:r>
  </w:p>
  <w:p w:rsidR="00E22A7E" w:rsidRDefault="00E22A7E" w:rsidP="00924BF0">
    <w:pPr>
      <w:spacing w:before="60" w:line="216" w:lineRule="auto"/>
      <w:jc w:val="center"/>
      <w:rPr>
        <w:b/>
        <w:caps/>
        <w:spacing w:val="20"/>
      </w:rPr>
    </w:pPr>
    <w:r>
      <w:rPr>
        <w:b/>
        <w:caps/>
        <w:spacing w:val="20"/>
      </w:rPr>
      <w:t>ESKİŞEHİR Osmangazİ Ünİversİtesİ</w:t>
    </w:r>
  </w:p>
  <w:p w:rsidR="00E22A7E" w:rsidRDefault="00E22A7E" w:rsidP="00924BF0">
    <w:pPr>
      <w:spacing w:line="216" w:lineRule="auto"/>
      <w:jc w:val="center"/>
      <w:rPr>
        <w:b/>
        <w:sz w:val="20"/>
        <w:szCs w:val="20"/>
      </w:rPr>
    </w:pPr>
    <w:r>
      <w:rPr>
        <w:b/>
        <w:sz w:val="20"/>
        <w:szCs w:val="20"/>
      </w:rPr>
      <w:t xml:space="preserve">Mühendislik Mimarlık Fakültesi Dekanlığı </w:t>
    </w:r>
  </w:p>
  <w:p w:rsidR="00E22A7E" w:rsidRDefault="00E22A7E" w:rsidP="00924BF0">
    <w:pPr>
      <w:pStyle w:val="Balk4"/>
      <w:rPr>
        <w:rFonts w:ascii="Times New Roman" w:hAnsi="Times New Roman"/>
        <w:b w:val="0"/>
        <w:bCs/>
      </w:rPr>
    </w:pPr>
  </w:p>
  <w:p w:rsidR="00E22A7E" w:rsidRDefault="00E22A7E" w:rsidP="00717E52">
    <w:pPr>
      <w:pStyle w:val="stBilgi"/>
      <w:tabs>
        <w:tab w:val="clear" w:pos="4536"/>
        <w:tab w:val="clear" w:pos="9072"/>
      </w:tabs>
      <w:jc w:val="center"/>
      <w:rPr>
        <w:rFonts w:ascii="Arial" w:hAnsi="Aria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07" w:rsidRDefault="00EA040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C9D"/>
    <w:multiLevelType w:val="hybridMultilevel"/>
    <w:tmpl w:val="7D5EF196"/>
    <w:lvl w:ilvl="0" w:tplc="041F0019">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1582EE2"/>
    <w:multiLevelType w:val="hybridMultilevel"/>
    <w:tmpl w:val="ED0EEF10"/>
    <w:lvl w:ilvl="0" w:tplc="61DC8B48">
      <w:start w:val="1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041B0"/>
    <w:multiLevelType w:val="hybridMultilevel"/>
    <w:tmpl w:val="2DF8FE12"/>
    <w:lvl w:ilvl="0" w:tplc="E804677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E191265"/>
    <w:multiLevelType w:val="hybridMultilevel"/>
    <w:tmpl w:val="CECAA32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E700920"/>
    <w:multiLevelType w:val="hybridMultilevel"/>
    <w:tmpl w:val="2DDA4884"/>
    <w:lvl w:ilvl="0" w:tplc="AC4A20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FB2FFE"/>
    <w:multiLevelType w:val="hybridMultilevel"/>
    <w:tmpl w:val="58A64E3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2420F81"/>
    <w:multiLevelType w:val="hybridMultilevel"/>
    <w:tmpl w:val="49D00630"/>
    <w:lvl w:ilvl="0" w:tplc="CA581836">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1461005F"/>
    <w:multiLevelType w:val="hybridMultilevel"/>
    <w:tmpl w:val="B6C08B5A"/>
    <w:lvl w:ilvl="0" w:tplc="553C5D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EB5F31"/>
    <w:multiLevelType w:val="hybridMultilevel"/>
    <w:tmpl w:val="66CCFE04"/>
    <w:lvl w:ilvl="0" w:tplc="2346815E">
      <w:start w:val="1"/>
      <w:numFmt w:val="decimal"/>
      <w:lvlText w:val="%1)"/>
      <w:lvlJc w:val="left"/>
      <w:pPr>
        <w:tabs>
          <w:tab w:val="num" w:pos="1395"/>
        </w:tabs>
        <w:ind w:left="1395" w:hanging="855"/>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9" w15:restartNumberingAfterBreak="0">
    <w:nsid w:val="2CB970DE"/>
    <w:multiLevelType w:val="hybridMultilevel"/>
    <w:tmpl w:val="FC6658D6"/>
    <w:lvl w:ilvl="0" w:tplc="A4AE0F0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EC6944"/>
    <w:multiLevelType w:val="hybridMultilevel"/>
    <w:tmpl w:val="3800E5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ED3A9A"/>
    <w:multiLevelType w:val="hybridMultilevel"/>
    <w:tmpl w:val="37D450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9022E3"/>
    <w:multiLevelType w:val="hybridMultilevel"/>
    <w:tmpl w:val="5CACB118"/>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522F2513"/>
    <w:multiLevelType w:val="hybridMultilevel"/>
    <w:tmpl w:val="60A0759C"/>
    <w:lvl w:ilvl="0" w:tplc="A50EB83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4" w15:restartNumberingAfterBreak="0">
    <w:nsid w:val="550746ED"/>
    <w:multiLevelType w:val="hybridMultilevel"/>
    <w:tmpl w:val="5B5AFB38"/>
    <w:lvl w:ilvl="0" w:tplc="5F3273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B0F23F3"/>
    <w:multiLevelType w:val="hybridMultilevel"/>
    <w:tmpl w:val="01F43702"/>
    <w:lvl w:ilvl="0" w:tplc="00064AFC">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C085869"/>
    <w:multiLevelType w:val="hybridMultilevel"/>
    <w:tmpl w:val="C11AAE70"/>
    <w:lvl w:ilvl="0" w:tplc="89120982">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2F17CA2"/>
    <w:multiLevelType w:val="hybridMultilevel"/>
    <w:tmpl w:val="C89EF3AC"/>
    <w:lvl w:ilvl="0" w:tplc="1C0C59F6">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666B5CE3"/>
    <w:multiLevelType w:val="hybridMultilevel"/>
    <w:tmpl w:val="3698D6C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F3D57B9"/>
    <w:multiLevelType w:val="hybridMultilevel"/>
    <w:tmpl w:val="E7F8D688"/>
    <w:lvl w:ilvl="0" w:tplc="ACE418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0B80939"/>
    <w:multiLevelType w:val="hybridMultilevel"/>
    <w:tmpl w:val="E436ACC2"/>
    <w:lvl w:ilvl="0" w:tplc="9CFE439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983653"/>
    <w:multiLevelType w:val="hybridMultilevel"/>
    <w:tmpl w:val="FE64FB54"/>
    <w:lvl w:ilvl="0" w:tplc="17B618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D2E2603"/>
    <w:multiLevelType w:val="hybridMultilevel"/>
    <w:tmpl w:val="0E68E9E0"/>
    <w:lvl w:ilvl="0" w:tplc="D548CC6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1"/>
  </w:num>
  <w:num w:numId="4">
    <w:abstractNumId w:val="22"/>
  </w:num>
  <w:num w:numId="5">
    <w:abstractNumId w:val="5"/>
  </w:num>
  <w:num w:numId="6">
    <w:abstractNumId w:val="2"/>
  </w:num>
  <w:num w:numId="7">
    <w:abstractNumId w:val="6"/>
  </w:num>
  <w:num w:numId="8">
    <w:abstractNumId w:val="4"/>
  </w:num>
  <w:num w:numId="9">
    <w:abstractNumId w:val="10"/>
  </w:num>
  <w:num w:numId="10">
    <w:abstractNumId w:val="13"/>
  </w:num>
  <w:num w:numId="11">
    <w:abstractNumId w:val="17"/>
  </w:num>
  <w:num w:numId="12">
    <w:abstractNumId w:val="19"/>
  </w:num>
  <w:num w:numId="13">
    <w:abstractNumId w:val="3"/>
  </w:num>
  <w:num w:numId="14">
    <w:abstractNumId w:val="21"/>
  </w:num>
  <w:num w:numId="15">
    <w:abstractNumId w:val="7"/>
  </w:num>
  <w:num w:numId="16">
    <w:abstractNumId w:val="16"/>
  </w:num>
  <w:num w:numId="17">
    <w:abstractNumId w:val="11"/>
  </w:num>
  <w:num w:numId="18">
    <w:abstractNumId w:val="9"/>
  </w:num>
  <w:num w:numId="19">
    <w:abstractNumId w:val="14"/>
  </w:num>
  <w:num w:numId="20">
    <w:abstractNumId w:val="18"/>
  </w:num>
  <w:num w:numId="21">
    <w:abstractNumId w:val="15"/>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2E"/>
    <w:rsid w:val="00001535"/>
    <w:rsid w:val="000022C1"/>
    <w:rsid w:val="000078C4"/>
    <w:rsid w:val="00011432"/>
    <w:rsid w:val="00011FC3"/>
    <w:rsid w:val="00016F74"/>
    <w:rsid w:val="00017521"/>
    <w:rsid w:val="000179B2"/>
    <w:rsid w:val="00020340"/>
    <w:rsid w:val="00021081"/>
    <w:rsid w:val="00021FA8"/>
    <w:rsid w:val="00024E86"/>
    <w:rsid w:val="00035820"/>
    <w:rsid w:val="00036019"/>
    <w:rsid w:val="00041625"/>
    <w:rsid w:val="00043336"/>
    <w:rsid w:val="000448A4"/>
    <w:rsid w:val="00045CC4"/>
    <w:rsid w:val="00046096"/>
    <w:rsid w:val="00046EAA"/>
    <w:rsid w:val="0005415F"/>
    <w:rsid w:val="00055ACD"/>
    <w:rsid w:val="000574B0"/>
    <w:rsid w:val="0006044C"/>
    <w:rsid w:val="00061774"/>
    <w:rsid w:val="00062BE4"/>
    <w:rsid w:val="00064149"/>
    <w:rsid w:val="000678C2"/>
    <w:rsid w:val="00067B0A"/>
    <w:rsid w:val="000710D2"/>
    <w:rsid w:val="00072C97"/>
    <w:rsid w:val="00074558"/>
    <w:rsid w:val="000751B3"/>
    <w:rsid w:val="00075CDB"/>
    <w:rsid w:val="000763D8"/>
    <w:rsid w:val="000809CF"/>
    <w:rsid w:val="00082950"/>
    <w:rsid w:val="00083105"/>
    <w:rsid w:val="00083C06"/>
    <w:rsid w:val="00084E1C"/>
    <w:rsid w:val="000855CF"/>
    <w:rsid w:val="00085D4C"/>
    <w:rsid w:val="00087BA4"/>
    <w:rsid w:val="0009054F"/>
    <w:rsid w:val="000912F1"/>
    <w:rsid w:val="00092D80"/>
    <w:rsid w:val="00093941"/>
    <w:rsid w:val="00093DF8"/>
    <w:rsid w:val="000943F6"/>
    <w:rsid w:val="00094571"/>
    <w:rsid w:val="0009461B"/>
    <w:rsid w:val="000967BC"/>
    <w:rsid w:val="000A1243"/>
    <w:rsid w:val="000A5428"/>
    <w:rsid w:val="000A7847"/>
    <w:rsid w:val="000B1D82"/>
    <w:rsid w:val="000B2C1B"/>
    <w:rsid w:val="000B38CC"/>
    <w:rsid w:val="000B3D32"/>
    <w:rsid w:val="000C00A7"/>
    <w:rsid w:val="000C32E3"/>
    <w:rsid w:val="000C7582"/>
    <w:rsid w:val="000C7C76"/>
    <w:rsid w:val="000D32CC"/>
    <w:rsid w:val="000D77BD"/>
    <w:rsid w:val="000E08B7"/>
    <w:rsid w:val="000E1C27"/>
    <w:rsid w:val="000E1C67"/>
    <w:rsid w:val="000E2729"/>
    <w:rsid w:val="000E378E"/>
    <w:rsid w:val="000E5796"/>
    <w:rsid w:val="000E6539"/>
    <w:rsid w:val="000E682D"/>
    <w:rsid w:val="000E7772"/>
    <w:rsid w:val="000F16A0"/>
    <w:rsid w:val="000F17F8"/>
    <w:rsid w:val="000F38BE"/>
    <w:rsid w:val="000F4B3F"/>
    <w:rsid w:val="000F4F03"/>
    <w:rsid w:val="0010148F"/>
    <w:rsid w:val="00102FA3"/>
    <w:rsid w:val="00103FFD"/>
    <w:rsid w:val="001109E0"/>
    <w:rsid w:val="00112F1F"/>
    <w:rsid w:val="0011603F"/>
    <w:rsid w:val="00117786"/>
    <w:rsid w:val="00122767"/>
    <w:rsid w:val="001241E4"/>
    <w:rsid w:val="00127221"/>
    <w:rsid w:val="001305CC"/>
    <w:rsid w:val="00132BDC"/>
    <w:rsid w:val="00132D65"/>
    <w:rsid w:val="00132F19"/>
    <w:rsid w:val="00134996"/>
    <w:rsid w:val="001358B9"/>
    <w:rsid w:val="00136784"/>
    <w:rsid w:val="00140698"/>
    <w:rsid w:val="00140A2F"/>
    <w:rsid w:val="00140F51"/>
    <w:rsid w:val="001456A0"/>
    <w:rsid w:val="00151572"/>
    <w:rsid w:val="00154F4D"/>
    <w:rsid w:val="00161C0B"/>
    <w:rsid w:val="001633CE"/>
    <w:rsid w:val="00163C4C"/>
    <w:rsid w:val="00165D79"/>
    <w:rsid w:val="001702E9"/>
    <w:rsid w:val="00173EE1"/>
    <w:rsid w:val="00175E9D"/>
    <w:rsid w:val="00176E09"/>
    <w:rsid w:val="001828E5"/>
    <w:rsid w:val="00185E42"/>
    <w:rsid w:val="0018698E"/>
    <w:rsid w:val="00187339"/>
    <w:rsid w:val="001878C1"/>
    <w:rsid w:val="00187B0A"/>
    <w:rsid w:val="001902B3"/>
    <w:rsid w:val="001965FB"/>
    <w:rsid w:val="001A28F6"/>
    <w:rsid w:val="001A6AFA"/>
    <w:rsid w:val="001A6EA6"/>
    <w:rsid w:val="001B36CC"/>
    <w:rsid w:val="001B38C3"/>
    <w:rsid w:val="001B40EC"/>
    <w:rsid w:val="001B4EBB"/>
    <w:rsid w:val="001B646B"/>
    <w:rsid w:val="001C00DB"/>
    <w:rsid w:val="001C05D9"/>
    <w:rsid w:val="001C7FF5"/>
    <w:rsid w:val="001D054B"/>
    <w:rsid w:val="001D1915"/>
    <w:rsid w:val="001D201E"/>
    <w:rsid w:val="001D525B"/>
    <w:rsid w:val="001E02B2"/>
    <w:rsid w:val="001E39AF"/>
    <w:rsid w:val="001E4476"/>
    <w:rsid w:val="001F2136"/>
    <w:rsid w:val="001F2B49"/>
    <w:rsid w:val="001F3CCA"/>
    <w:rsid w:val="001F6B02"/>
    <w:rsid w:val="00200125"/>
    <w:rsid w:val="00203F72"/>
    <w:rsid w:val="002046D8"/>
    <w:rsid w:val="002075FE"/>
    <w:rsid w:val="00210697"/>
    <w:rsid w:val="00210917"/>
    <w:rsid w:val="0021223D"/>
    <w:rsid w:val="002150D8"/>
    <w:rsid w:val="002154CC"/>
    <w:rsid w:val="00215EA6"/>
    <w:rsid w:val="00221112"/>
    <w:rsid w:val="00223FBE"/>
    <w:rsid w:val="00231C7A"/>
    <w:rsid w:val="002329EE"/>
    <w:rsid w:val="00235F33"/>
    <w:rsid w:val="00236043"/>
    <w:rsid w:val="002439C1"/>
    <w:rsid w:val="00244735"/>
    <w:rsid w:val="00244817"/>
    <w:rsid w:val="002472D5"/>
    <w:rsid w:val="00253967"/>
    <w:rsid w:val="002558CF"/>
    <w:rsid w:val="00256DAB"/>
    <w:rsid w:val="00260901"/>
    <w:rsid w:val="00261514"/>
    <w:rsid w:val="00263196"/>
    <w:rsid w:val="0026515E"/>
    <w:rsid w:val="00265CAE"/>
    <w:rsid w:val="0026780F"/>
    <w:rsid w:val="00270CF1"/>
    <w:rsid w:val="00270E58"/>
    <w:rsid w:val="002712BB"/>
    <w:rsid w:val="00273C56"/>
    <w:rsid w:val="002828B3"/>
    <w:rsid w:val="00285F9A"/>
    <w:rsid w:val="002868E6"/>
    <w:rsid w:val="00286B05"/>
    <w:rsid w:val="00290363"/>
    <w:rsid w:val="00291156"/>
    <w:rsid w:val="00291EAD"/>
    <w:rsid w:val="002930F7"/>
    <w:rsid w:val="00293B0B"/>
    <w:rsid w:val="0029590D"/>
    <w:rsid w:val="00295E5E"/>
    <w:rsid w:val="002963BA"/>
    <w:rsid w:val="00297C5A"/>
    <w:rsid w:val="002A669F"/>
    <w:rsid w:val="002B7AC8"/>
    <w:rsid w:val="002C0765"/>
    <w:rsid w:val="002C0BE1"/>
    <w:rsid w:val="002C0D75"/>
    <w:rsid w:val="002C57D3"/>
    <w:rsid w:val="002C67A0"/>
    <w:rsid w:val="002C7C04"/>
    <w:rsid w:val="002D1609"/>
    <w:rsid w:val="002D4EF8"/>
    <w:rsid w:val="002D6D88"/>
    <w:rsid w:val="002E0317"/>
    <w:rsid w:val="002E1F6C"/>
    <w:rsid w:val="002E3F09"/>
    <w:rsid w:val="002E5ED2"/>
    <w:rsid w:val="002E5FB1"/>
    <w:rsid w:val="002E6127"/>
    <w:rsid w:val="002E7B64"/>
    <w:rsid w:val="002F04B8"/>
    <w:rsid w:val="002F57E8"/>
    <w:rsid w:val="0030518B"/>
    <w:rsid w:val="0031083B"/>
    <w:rsid w:val="00311BFD"/>
    <w:rsid w:val="0031220D"/>
    <w:rsid w:val="003128F5"/>
    <w:rsid w:val="00312F66"/>
    <w:rsid w:val="0031312E"/>
    <w:rsid w:val="00313563"/>
    <w:rsid w:val="00317040"/>
    <w:rsid w:val="0032169D"/>
    <w:rsid w:val="00322237"/>
    <w:rsid w:val="003250CC"/>
    <w:rsid w:val="00326FE1"/>
    <w:rsid w:val="00330632"/>
    <w:rsid w:val="003317E7"/>
    <w:rsid w:val="003334A5"/>
    <w:rsid w:val="00334B0A"/>
    <w:rsid w:val="00337980"/>
    <w:rsid w:val="00343583"/>
    <w:rsid w:val="0034630A"/>
    <w:rsid w:val="00346B51"/>
    <w:rsid w:val="00351F0A"/>
    <w:rsid w:val="00352711"/>
    <w:rsid w:val="00353A4B"/>
    <w:rsid w:val="003551DE"/>
    <w:rsid w:val="0036270A"/>
    <w:rsid w:val="00362CC3"/>
    <w:rsid w:val="003658A3"/>
    <w:rsid w:val="00365CDF"/>
    <w:rsid w:val="003679D3"/>
    <w:rsid w:val="003722E5"/>
    <w:rsid w:val="00372C2E"/>
    <w:rsid w:val="003804EF"/>
    <w:rsid w:val="0038157B"/>
    <w:rsid w:val="00381F22"/>
    <w:rsid w:val="003831C0"/>
    <w:rsid w:val="0038394C"/>
    <w:rsid w:val="003865A8"/>
    <w:rsid w:val="00386CEC"/>
    <w:rsid w:val="00391FDE"/>
    <w:rsid w:val="00392529"/>
    <w:rsid w:val="00396D5A"/>
    <w:rsid w:val="003A0DF8"/>
    <w:rsid w:val="003A1EAC"/>
    <w:rsid w:val="003A65AF"/>
    <w:rsid w:val="003B08FF"/>
    <w:rsid w:val="003B14CD"/>
    <w:rsid w:val="003B1F4C"/>
    <w:rsid w:val="003B2068"/>
    <w:rsid w:val="003B3542"/>
    <w:rsid w:val="003B4E1B"/>
    <w:rsid w:val="003B5378"/>
    <w:rsid w:val="003B740F"/>
    <w:rsid w:val="003C0AE2"/>
    <w:rsid w:val="003C1F8C"/>
    <w:rsid w:val="003C2D7A"/>
    <w:rsid w:val="003C6A47"/>
    <w:rsid w:val="003D371D"/>
    <w:rsid w:val="003D4359"/>
    <w:rsid w:val="003D5351"/>
    <w:rsid w:val="003D7C1E"/>
    <w:rsid w:val="003D7F3A"/>
    <w:rsid w:val="003E47C5"/>
    <w:rsid w:val="003E496F"/>
    <w:rsid w:val="003F0CD3"/>
    <w:rsid w:val="003F27C8"/>
    <w:rsid w:val="003F3EB0"/>
    <w:rsid w:val="003F4A20"/>
    <w:rsid w:val="003F5684"/>
    <w:rsid w:val="003F6789"/>
    <w:rsid w:val="003F6CD4"/>
    <w:rsid w:val="003F711E"/>
    <w:rsid w:val="00402430"/>
    <w:rsid w:val="00402435"/>
    <w:rsid w:val="004064EB"/>
    <w:rsid w:val="00410083"/>
    <w:rsid w:val="00410495"/>
    <w:rsid w:val="00410C9B"/>
    <w:rsid w:val="004148BA"/>
    <w:rsid w:val="0042399A"/>
    <w:rsid w:val="00424572"/>
    <w:rsid w:val="00430F8C"/>
    <w:rsid w:val="00435781"/>
    <w:rsid w:val="00435AEE"/>
    <w:rsid w:val="0044120B"/>
    <w:rsid w:val="004419DA"/>
    <w:rsid w:val="004422F1"/>
    <w:rsid w:val="0044467D"/>
    <w:rsid w:val="004521B0"/>
    <w:rsid w:val="00452A11"/>
    <w:rsid w:val="00453A36"/>
    <w:rsid w:val="004617AC"/>
    <w:rsid w:val="00461E18"/>
    <w:rsid w:val="00463844"/>
    <w:rsid w:val="004644CC"/>
    <w:rsid w:val="0046483B"/>
    <w:rsid w:val="00466F32"/>
    <w:rsid w:val="00467066"/>
    <w:rsid w:val="00467635"/>
    <w:rsid w:val="00470095"/>
    <w:rsid w:val="00470850"/>
    <w:rsid w:val="00470C40"/>
    <w:rsid w:val="00470CF0"/>
    <w:rsid w:val="004718FA"/>
    <w:rsid w:val="00480481"/>
    <w:rsid w:val="004813FF"/>
    <w:rsid w:val="004822F9"/>
    <w:rsid w:val="00483E23"/>
    <w:rsid w:val="00484990"/>
    <w:rsid w:val="004865A2"/>
    <w:rsid w:val="0049423F"/>
    <w:rsid w:val="00496A43"/>
    <w:rsid w:val="004A113A"/>
    <w:rsid w:val="004A2B5E"/>
    <w:rsid w:val="004A4745"/>
    <w:rsid w:val="004B21FF"/>
    <w:rsid w:val="004B27D2"/>
    <w:rsid w:val="004B34AD"/>
    <w:rsid w:val="004B57F0"/>
    <w:rsid w:val="004C09D4"/>
    <w:rsid w:val="004C1171"/>
    <w:rsid w:val="004C1DF1"/>
    <w:rsid w:val="004C6CD8"/>
    <w:rsid w:val="004D3114"/>
    <w:rsid w:val="004D4889"/>
    <w:rsid w:val="004D5183"/>
    <w:rsid w:val="004E504B"/>
    <w:rsid w:val="004E654F"/>
    <w:rsid w:val="004E7499"/>
    <w:rsid w:val="004F6830"/>
    <w:rsid w:val="004F75CF"/>
    <w:rsid w:val="004F75FB"/>
    <w:rsid w:val="005024C0"/>
    <w:rsid w:val="0050318B"/>
    <w:rsid w:val="00505B9A"/>
    <w:rsid w:val="0051019C"/>
    <w:rsid w:val="00517A79"/>
    <w:rsid w:val="00517D64"/>
    <w:rsid w:val="00517DC7"/>
    <w:rsid w:val="00521A2A"/>
    <w:rsid w:val="00530457"/>
    <w:rsid w:val="00534BDF"/>
    <w:rsid w:val="005442C1"/>
    <w:rsid w:val="00545AC6"/>
    <w:rsid w:val="005517B2"/>
    <w:rsid w:val="00553DF3"/>
    <w:rsid w:val="0055697C"/>
    <w:rsid w:val="00557CE3"/>
    <w:rsid w:val="0056223F"/>
    <w:rsid w:val="005622DB"/>
    <w:rsid w:val="005633EA"/>
    <w:rsid w:val="005635EF"/>
    <w:rsid w:val="00567ECD"/>
    <w:rsid w:val="00571A2B"/>
    <w:rsid w:val="00572205"/>
    <w:rsid w:val="00572D66"/>
    <w:rsid w:val="00574B29"/>
    <w:rsid w:val="00581164"/>
    <w:rsid w:val="00584DC6"/>
    <w:rsid w:val="00584F9A"/>
    <w:rsid w:val="0059079A"/>
    <w:rsid w:val="00592C6A"/>
    <w:rsid w:val="00592EF7"/>
    <w:rsid w:val="005967C0"/>
    <w:rsid w:val="00597356"/>
    <w:rsid w:val="005A0845"/>
    <w:rsid w:val="005A180C"/>
    <w:rsid w:val="005A225E"/>
    <w:rsid w:val="005A3E31"/>
    <w:rsid w:val="005A6602"/>
    <w:rsid w:val="005A68A3"/>
    <w:rsid w:val="005A702C"/>
    <w:rsid w:val="005A7C19"/>
    <w:rsid w:val="005B1202"/>
    <w:rsid w:val="005B3D2F"/>
    <w:rsid w:val="005B5F5E"/>
    <w:rsid w:val="005B6D19"/>
    <w:rsid w:val="005B7DA0"/>
    <w:rsid w:val="005C28E7"/>
    <w:rsid w:val="005C343B"/>
    <w:rsid w:val="005C4F31"/>
    <w:rsid w:val="005D13F0"/>
    <w:rsid w:val="005D1724"/>
    <w:rsid w:val="005D2537"/>
    <w:rsid w:val="005D31D5"/>
    <w:rsid w:val="005D31FE"/>
    <w:rsid w:val="005D5899"/>
    <w:rsid w:val="005D6763"/>
    <w:rsid w:val="005D6E7C"/>
    <w:rsid w:val="005D7BBB"/>
    <w:rsid w:val="005E06B9"/>
    <w:rsid w:val="005E3084"/>
    <w:rsid w:val="005E506C"/>
    <w:rsid w:val="005E56CE"/>
    <w:rsid w:val="005E5EDA"/>
    <w:rsid w:val="005E63FF"/>
    <w:rsid w:val="005E64D7"/>
    <w:rsid w:val="005F03D0"/>
    <w:rsid w:val="005F07FB"/>
    <w:rsid w:val="005F13CD"/>
    <w:rsid w:val="005F1D5D"/>
    <w:rsid w:val="005F486C"/>
    <w:rsid w:val="005F50E2"/>
    <w:rsid w:val="005F79C5"/>
    <w:rsid w:val="00602268"/>
    <w:rsid w:val="0060295C"/>
    <w:rsid w:val="00605B07"/>
    <w:rsid w:val="00612A13"/>
    <w:rsid w:val="006147B1"/>
    <w:rsid w:val="00620458"/>
    <w:rsid w:val="00625FD9"/>
    <w:rsid w:val="006261D4"/>
    <w:rsid w:val="00632DD7"/>
    <w:rsid w:val="0063309A"/>
    <w:rsid w:val="0063530E"/>
    <w:rsid w:val="00635D5B"/>
    <w:rsid w:val="00641038"/>
    <w:rsid w:val="00642A62"/>
    <w:rsid w:val="0064795F"/>
    <w:rsid w:val="006500BC"/>
    <w:rsid w:val="00650B5A"/>
    <w:rsid w:val="006529C4"/>
    <w:rsid w:val="00654DBC"/>
    <w:rsid w:val="00657441"/>
    <w:rsid w:val="00657BFF"/>
    <w:rsid w:val="00661A8B"/>
    <w:rsid w:val="00663042"/>
    <w:rsid w:val="00663A09"/>
    <w:rsid w:val="00664888"/>
    <w:rsid w:val="006712C7"/>
    <w:rsid w:val="00673750"/>
    <w:rsid w:val="0067564F"/>
    <w:rsid w:val="0067641F"/>
    <w:rsid w:val="00682626"/>
    <w:rsid w:val="00682CA8"/>
    <w:rsid w:val="00683EE1"/>
    <w:rsid w:val="00683F7B"/>
    <w:rsid w:val="006845C3"/>
    <w:rsid w:val="0068759E"/>
    <w:rsid w:val="006921D4"/>
    <w:rsid w:val="00696D35"/>
    <w:rsid w:val="006A0E84"/>
    <w:rsid w:val="006A72AA"/>
    <w:rsid w:val="006A7D41"/>
    <w:rsid w:val="006B02F7"/>
    <w:rsid w:val="006B066A"/>
    <w:rsid w:val="006B0908"/>
    <w:rsid w:val="006B1F4F"/>
    <w:rsid w:val="006B28CE"/>
    <w:rsid w:val="006B329C"/>
    <w:rsid w:val="006B3F2E"/>
    <w:rsid w:val="006C3FFA"/>
    <w:rsid w:val="006C54BB"/>
    <w:rsid w:val="006C6A80"/>
    <w:rsid w:val="006D0192"/>
    <w:rsid w:val="006D3A74"/>
    <w:rsid w:val="006D48E9"/>
    <w:rsid w:val="006D549A"/>
    <w:rsid w:val="006D6B9C"/>
    <w:rsid w:val="006D73E5"/>
    <w:rsid w:val="006E009C"/>
    <w:rsid w:val="006E0C71"/>
    <w:rsid w:val="006E1F1D"/>
    <w:rsid w:val="006E4BAB"/>
    <w:rsid w:val="006F1624"/>
    <w:rsid w:val="006F3C21"/>
    <w:rsid w:val="006F5FFC"/>
    <w:rsid w:val="006F68C6"/>
    <w:rsid w:val="00700D4D"/>
    <w:rsid w:val="0071141F"/>
    <w:rsid w:val="0071316B"/>
    <w:rsid w:val="00713CE7"/>
    <w:rsid w:val="00714F07"/>
    <w:rsid w:val="00716162"/>
    <w:rsid w:val="00717E52"/>
    <w:rsid w:val="007244AC"/>
    <w:rsid w:val="0072723A"/>
    <w:rsid w:val="007272DD"/>
    <w:rsid w:val="0073479C"/>
    <w:rsid w:val="00735D2E"/>
    <w:rsid w:val="00736341"/>
    <w:rsid w:val="00743092"/>
    <w:rsid w:val="007465E1"/>
    <w:rsid w:val="00746668"/>
    <w:rsid w:val="007506CB"/>
    <w:rsid w:val="007508E3"/>
    <w:rsid w:val="00753D4E"/>
    <w:rsid w:val="00753E2E"/>
    <w:rsid w:val="00756692"/>
    <w:rsid w:val="00760DE9"/>
    <w:rsid w:val="007612C4"/>
    <w:rsid w:val="00762030"/>
    <w:rsid w:val="007635B5"/>
    <w:rsid w:val="0076434F"/>
    <w:rsid w:val="00770EAB"/>
    <w:rsid w:val="00770EF9"/>
    <w:rsid w:val="0077274E"/>
    <w:rsid w:val="00777117"/>
    <w:rsid w:val="0077765D"/>
    <w:rsid w:val="00781E15"/>
    <w:rsid w:val="00783886"/>
    <w:rsid w:val="00783C8D"/>
    <w:rsid w:val="007840E9"/>
    <w:rsid w:val="0078721B"/>
    <w:rsid w:val="007921F3"/>
    <w:rsid w:val="007931AF"/>
    <w:rsid w:val="007A0408"/>
    <w:rsid w:val="007A3EBE"/>
    <w:rsid w:val="007A4F0D"/>
    <w:rsid w:val="007A6CC8"/>
    <w:rsid w:val="007A71A9"/>
    <w:rsid w:val="007A7D77"/>
    <w:rsid w:val="007B3753"/>
    <w:rsid w:val="007B3937"/>
    <w:rsid w:val="007B6090"/>
    <w:rsid w:val="007B63C1"/>
    <w:rsid w:val="007B6836"/>
    <w:rsid w:val="007B7703"/>
    <w:rsid w:val="007C0B0A"/>
    <w:rsid w:val="007C2D45"/>
    <w:rsid w:val="007C3040"/>
    <w:rsid w:val="007C3EB8"/>
    <w:rsid w:val="007C4DD6"/>
    <w:rsid w:val="007C5953"/>
    <w:rsid w:val="007C608F"/>
    <w:rsid w:val="007C7B80"/>
    <w:rsid w:val="007D1BD7"/>
    <w:rsid w:val="007D2452"/>
    <w:rsid w:val="007D313A"/>
    <w:rsid w:val="007D446D"/>
    <w:rsid w:val="007D52C0"/>
    <w:rsid w:val="007D7866"/>
    <w:rsid w:val="007D7D01"/>
    <w:rsid w:val="007E3BC6"/>
    <w:rsid w:val="007E3F02"/>
    <w:rsid w:val="007E68E8"/>
    <w:rsid w:val="007F1C23"/>
    <w:rsid w:val="007F22FD"/>
    <w:rsid w:val="007F28E0"/>
    <w:rsid w:val="007F476A"/>
    <w:rsid w:val="007F6E30"/>
    <w:rsid w:val="007F7324"/>
    <w:rsid w:val="008009D5"/>
    <w:rsid w:val="00803136"/>
    <w:rsid w:val="0081104C"/>
    <w:rsid w:val="00812396"/>
    <w:rsid w:val="00812688"/>
    <w:rsid w:val="00817462"/>
    <w:rsid w:val="00820A82"/>
    <w:rsid w:val="008242BC"/>
    <w:rsid w:val="00824E04"/>
    <w:rsid w:val="00827442"/>
    <w:rsid w:val="00832CA8"/>
    <w:rsid w:val="00835434"/>
    <w:rsid w:val="00836FEF"/>
    <w:rsid w:val="00837F72"/>
    <w:rsid w:val="008418B4"/>
    <w:rsid w:val="008434B3"/>
    <w:rsid w:val="00844F2B"/>
    <w:rsid w:val="00845E8F"/>
    <w:rsid w:val="0086095C"/>
    <w:rsid w:val="0086297B"/>
    <w:rsid w:val="00862BFD"/>
    <w:rsid w:val="00863F30"/>
    <w:rsid w:val="0086637B"/>
    <w:rsid w:val="0086733F"/>
    <w:rsid w:val="008702B3"/>
    <w:rsid w:val="00876F59"/>
    <w:rsid w:val="00880E69"/>
    <w:rsid w:val="00883391"/>
    <w:rsid w:val="008834B1"/>
    <w:rsid w:val="008835D6"/>
    <w:rsid w:val="008850F4"/>
    <w:rsid w:val="00885A78"/>
    <w:rsid w:val="00887E24"/>
    <w:rsid w:val="00891AD9"/>
    <w:rsid w:val="00892A01"/>
    <w:rsid w:val="008A1D15"/>
    <w:rsid w:val="008A4E50"/>
    <w:rsid w:val="008B0E2E"/>
    <w:rsid w:val="008B161C"/>
    <w:rsid w:val="008B3B24"/>
    <w:rsid w:val="008B7336"/>
    <w:rsid w:val="008C0620"/>
    <w:rsid w:val="008C2D19"/>
    <w:rsid w:val="008C4142"/>
    <w:rsid w:val="008C4AD8"/>
    <w:rsid w:val="008C5F36"/>
    <w:rsid w:val="008D3EC5"/>
    <w:rsid w:val="008D4728"/>
    <w:rsid w:val="008E0642"/>
    <w:rsid w:val="008E0E66"/>
    <w:rsid w:val="008E2978"/>
    <w:rsid w:val="008E58BE"/>
    <w:rsid w:val="008F2A28"/>
    <w:rsid w:val="008F2B14"/>
    <w:rsid w:val="008F307A"/>
    <w:rsid w:val="008F745B"/>
    <w:rsid w:val="00902132"/>
    <w:rsid w:val="0090648F"/>
    <w:rsid w:val="0090681C"/>
    <w:rsid w:val="009103BD"/>
    <w:rsid w:val="009105A9"/>
    <w:rsid w:val="009117CA"/>
    <w:rsid w:val="00917990"/>
    <w:rsid w:val="00917AD2"/>
    <w:rsid w:val="00920E4F"/>
    <w:rsid w:val="009212D6"/>
    <w:rsid w:val="00922A9A"/>
    <w:rsid w:val="00924BF0"/>
    <w:rsid w:val="00926A09"/>
    <w:rsid w:val="00931F5C"/>
    <w:rsid w:val="00932A63"/>
    <w:rsid w:val="00932E04"/>
    <w:rsid w:val="00933CD1"/>
    <w:rsid w:val="00936E7A"/>
    <w:rsid w:val="0094111F"/>
    <w:rsid w:val="00941564"/>
    <w:rsid w:val="0094711B"/>
    <w:rsid w:val="009511CE"/>
    <w:rsid w:val="00953A53"/>
    <w:rsid w:val="00953D3D"/>
    <w:rsid w:val="00957536"/>
    <w:rsid w:val="009603EF"/>
    <w:rsid w:val="009650FE"/>
    <w:rsid w:val="00966FF7"/>
    <w:rsid w:val="00967ADD"/>
    <w:rsid w:val="00971DB4"/>
    <w:rsid w:val="009737EA"/>
    <w:rsid w:val="0097587C"/>
    <w:rsid w:val="009808B9"/>
    <w:rsid w:val="009810CB"/>
    <w:rsid w:val="009867FB"/>
    <w:rsid w:val="00986A40"/>
    <w:rsid w:val="00990FD8"/>
    <w:rsid w:val="00991896"/>
    <w:rsid w:val="009A1655"/>
    <w:rsid w:val="009A2707"/>
    <w:rsid w:val="009A34AD"/>
    <w:rsid w:val="009A4C95"/>
    <w:rsid w:val="009A7A5C"/>
    <w:rsid w:val="009B47B0"/>
    <w:rsid w:val="009B4CB2"/>
    <w:rsid w:val="009B76C1"/>
    <w:rsid w:val="009C298A"/>
    <w:rsid w:val="009C5B05"/>
    <w:rsid w:val="009C74E6"/>
    <w:rsid w:val="009D2953"/>
    <w:rsid w:val="009D53B4"/>
    <w:rsid w:val="009D6E1D"/>
    <w:rsid w:val="009E2510"/>
    <w:rsid w:val="009E2602"/>
    <w:rsid w:val="009E3925"/>
    <w:rsid w:val="009E4297"/>
    <w:rsid w:val="009E48BE"/>
    <w:rsid w:val="009F016E"/>
    <w:rsid w:val="009F1DCE"/>
    <w:rsid w:val="009F351A"/>
    <w:rsid w:val="009F3B31"/>
    <w:rsid w:val="009F3D5E"/>
    <w:rsid w:val="00A015A3"/>
    <w:rsid w:val="00A0325C"/>
    <w:rsid w:val="00A05DBA"/>
    <w:rsid w:val="00A073B1"/>
    <w:rsid w:val="00A07832"/>
    <w:rsid w:val="00A12109"/>
    <w:rsid w:val="00A14918"/>
    <w:rsid w:val="00A1554F"/>
    <w:rsid w:val="00A158C9"/>
    <w:rsid w:val="00A21B7B"/>
    <w:rsid w:val="00A27905"/>
    <w:rsid w:val="00A27DE9"/>
    <w:rsid w:val="00A310F5"/>
    <w:rsid w:val="00A3130F"/>
    <w:rsid w:val="00A327DD"/>
    <w:rsid w:val="00A3597B"/>
    <w:rsid w:val="00A36047"/>
    <w:rsid w:val="00A365F9"/>
    <w:rsid w:val="00A3701C"/>
    <w:rsid w:val="00A37A40"/>
    <w:rsid w:val="00A419DE"/>
    <w:rsid w:val="00A424A1"/>
    <w:rsid w:val="00A43016"/>
    <w:rsid w:val="00A452E5"/>
    <w:rsid w:val="00A50F81"/>
    <w:rsid w:val="00A514DB"/>
    <w:rsid w:val="00A51C66"/>
    <w:rsid w:val="00A51C91"/>
    <w:rsid w:val="00A5487C"/>
    <w:rsid w:val="00A560CB"/>
    <w:rsid w:val="00A563E2"/>
    <w:rsid w:val="00A57334"/>
    <w:rsid w:val="00A57B07"/>
    <w:rsid w:val="00A60F52"/>
    <w:rsid w:val="00A63ADC"/>
    <w:rsid w:val="00A67E15"/>
    <w:rsid w:val="00A720F0"/>
    <w:rsid w:val="00A75645"/>
    <w:rsid w:val="00A757B3"/>
    <w:rsid w:val="00A7638C"/>
    <w:rsid w:val="00A7778B"/>
    <w:rsid w:val="00A778CC"/>
    <w:rsid w:val="00A82333"/>
    <w:rsid w:val="00A86FC6"/>
    <w:rsid w:val="00A87A68"/>
    <w:rsid w:val="00A90040"/>
    <w:rsid w:val="00A91466"/>
    <w:rsid w:val="00A9153D"/>
    <w:rsid w:val="00A93B80"/>
    <w:rsid w:val="00A94EAC"/>
    <w:rsid w:val="00A96177"/>
    <w:rsid w:val="00AA38B8"/>
    <w:rsid w:val="00AA6CDC"/>
    <w:rsid w:val="00AB289E"/>
    <w:rsid w:val="00AB48B8"/>
    <w:rsid w:val="00AB69CC"/>
    <w:rsid w:val="00AB7BA0"/>
    <w:rsid w:val="00AB7F5D"/>
    <w:rsid w:val="00AC054D"/>
    <w:rsid w:val="00AC1B76"/>
    <w:rsid w:val="00AC2C21"/>
    <w:rsid w:val="00AD431E"/>
    <w:rsid w:val="00AD448F"/>
    <w:rsid w:val="00AD5282"/>
    <w:rsid w:val="00AD5B34"/>
    <w:rsid w:val="00AD5C20"/>
    <w:rsid w:val="00AD77A8"/>
    <w:rsid w:val="00AE01FA"/>
    <w:rsid w:val="00AE1A7D"/>
    <w:rsid w:val="00AE3613"/>
    <w:rsid w:val="00AE70A5"/>
    <w:rsid w:val="00AF103B"/>
    <w:rsid w:val="00AF18C1"/>
    <w:rsid w:val="00AF1B22"/>
    <w:rsid w:val="00AF207D"/>
    <w:rsid w:val="00AF24EF"/>
    <w:rsid w:val="00AF2DCE"/>
    <w:rsid w:val="00AF2FB9"/>
    <w:rsid w:val="00AF418B"/>
    <w:rsid w:val="00AF4642"/>
    <w:rsid w:val="00AF5D5F"/>
    <w:rsid w:val="00AF6EC1"/>
    <w:rsid w:val="00B00008"/>
    <w:rsid w:val="00B017B0"/>
    <w:rsid w:val="00B03638"/>
    <w:rsid w:val="00B05620"/>
    <w:rsid w:val="00B06A26"/>
    <w:rsid w:val="00B07B83"/>
    <w:rsid w:val="00B1381C"/>
    <w:rsid w:val="00B165E0"/>
    <w:rsid w:val="00B205E8"/>
    <w:rsid w:val="00B24DB5"/>
    <w:rsid w:val="00B361D5"/>
    <w:rsid w:val="00B45029"/>
    <w:rsid w:val="00B47729"/>
    <w:rsid w:val="00B51EA2"/>
    <w:rsid w:val="00B618E9"/>
    <w:rsid w:val="00B64259"/>
    <w:rsid w:val="00B65EAA"/>
    <w:rsid w:val="00B71087"/>
    <w:rsid w:val="00B73310"/>
    <w:rsid w:val="00B7437D"/>
    <w:rsid w:val="00B75592"/>
    <w:rsid w:val="00B75E95"/>
    <w:rsid w:val="00B7600B"/>
    <w:rsid w:val="00B80BFE"/>
    <w:rsid w:val="00B82D3F"/>
    <w:rsid w:val="00B848D8"/>
    <w:rsid w:val="00B8617C"/>
    <w:rsid w:val="00B916AA"/>
    <w:rsid w:val="00B91ACC"/>
    <w:rsid w:val="00B91E1E"/>
    <w:rsid w:val="00B93387"/>
    <w:rsid w:val="00B95C08"/>
    <w:rsid w:val="00B976C4"/>
    <w:rsid w:val="00BA2021"/>
    <w:rsid w:val="00BA4C58"/>
    <w:rsid w:val="00BA51C7"/>
    <w:rsid w:val="00BA5582"/>
    <w:rsid w:val="00BB0898"/>
    <w:rsid w:val="00BB621E"/>
    <w:rsid w:val="00BB7172"/>
    <w:rsid w:val="00BB7FD6"/>
    <w:rsid w:val="00BC13C2"/>
    <w:rsid w:val="00BC1AC9"/>
    <w:rsid w:val="00BC333D"/>
    <w:rsid w:val="00BC591F"/>
    <w:rsid w:val="00BC6A64"/>
    <w:rsid w:val="00BD028F"/>
    <w:rsid w:val="00BD3FA3"/>
    <w:rsid w:val="00BD7802"/>
    <w:rsid w:val="00BE3449"/>
    <w:rsid w:val="00BE3BA2"/>
    <w:rsid w:val="00BE5C16"/>
    <w:rsid w:val="00BF0293"/>
    <w:rsid w:val="00BF2AFF"/>
    <w:rsid w:val="00BF35A7"/>
    <w:rsid w:val="00BF7928"/>
    <w:rsid w:val="00C0101F"/>
    <w:rsid w:val="00C0307E"/>
    <w:rsid w:val="00C03E6E"/>
    <w:rsid w:val="00C04C32"/>
    <w:rsid w:val="00C04F5E"/>
    <w:rsid w:val="00C120E3"/>
    <w:rsid w:val="00C12964"/>
    <w:rsid w:val="00C13900"/>
    <w:rsid w:val="00C15D10"/>
    <w:rsid w:val="00C16379"/>
    <w:rsid w:val="00C17CB4"/>
    <w:rsid w:val="00C21117"/>
    <w:rsid w:val="00C22322"/>
    <w:rsid w:val="00C223A1"/>
    <w:rsid w:val="00C256E4"/>
    <w:rsid w:val="00C27639"/>
    <w:rsid w:val="00C304ED"/>
    <w:rsid w:val="00C32305"/>
    <w:rsid w:val="00C335DA"/>
    <w:rsid w:val="00C36211"/>
    <w:rsid w:val="00C42F6B"/>
    <w:rsid w:val="00C47118"/>
    <w:rsid w:val="00C474B8"/>
    <w:rsid w:val="00C47C81"/>
    <w:rsid w:val="00C51DDC"/>
    <w:rsid w:val="00C53B92"/>
    <w:rsid w:val="00C54A04"/>
    <w:rsid w:val="00C613B1"/>
    <w:rsid w:val="00C62009"/>
    <w:rsid w:val="00C622E5"/>
    <w:rsid w:val="00C6232A"/>
    <w:rsid w:val="00C64711"/>
    <w:rsid w:val="00C67798"/>
    <w:rsid w:val="00C74AD8"/>
    <w:rsid w:val="00C753B1"/>
    <w:rsid w:val="00C764A0"/>
    <w:rsid w:val="00C80653"/>
    <w:rsid w:val="00C80951"/>
    <w:rsid w:val="00C813FC"/>
    <w:rsid w:val="00C90901"/>
    <w:rsid w:val="00C90974"/>
    <w:rsid w:val="00C922DB"/>
    <w:rsid w:val="00C93B81"/>
    <w:rsid w:val="00C96454"/>
    <w:rsid w:val="00C96484"/>
    <w:rsid w:val="00C9695F"/>
    <w:rsid w:val="00C97B4B"/>
    <w:rsid w:val="00CA080F"/>
    <w:rsid w:val="00CA3B72"/>
    <w:rsid w:val="00CA6018"/>
    <w:rsid w:val="00CA68ED"/>
    <w:rsid w:val="00CA72A6"/>
    <w:rsid w:val="00CA75C6"/>
    <w:rsid w:val="00CA7763"/>
    <w:rsid w:val="00CB0B67"/>
    <w:rsid w:val="00CB0C42"/>
    <w:rsid w:val="00CB13C1"/>
    <w:rsid w:val="00CB25CB"/>
    <w:rsid w:val="00CB30DF"/>
    <w:rsid w:val="00CB3ABD"/>
    <w:rsid w:val="00CC0559"/>
    <w:rsid w:val="00CC10B2"/>
    <w:rsid w:val="00CC188E"/>
    <w:rsid w:val="00CC1C59"/>
    <w:rsid w:val="00CC4527"/>
    <w:rsid w:val="00CC4CA9"/>
    <w:rsid w:val="00CC55EF"/>
    <w:rsid w:val="00CC7FA0"/>
    <w:rsid w:val="00CD02F0"/>
    <w:rsid w:val="00CD2350"/>
    <w:rsid w:val="00CD2C70"/>
    <w:rsid w:val="00CD3C82"/>
    <w:rsid w:val="00CD4B74"/>
    <w:rsid w:val="00CD5CDE"/>
    <w:rsid w:val="00CD5FBF"/>
    <w:rsid w:val="00CD79C3"/>
    <w:rsid w:val="00CE76B0"/>
    <w:rsid w:val="00CF019D"/>
    <w:rsid w:val="00CF2927"/>
    <w:rsid w:val="00CF451E"/>
    <w:rsid w:val="00CF4CAA"/>
    <w:rsid w:val="00D00437"/>
    <w:rsid w:val="00D03AF6"/>
    <w:rsid w:val="00D05052"/>
    <w:rsid w:val="00D07E4C"/>
    <w:rsid w:val="00D125E0"/>
    <w:rsid w:val="00D137D1"/>
    <w:rsid w:val="00D17639"/>
    <w:rsid w:val="00D22AC8"/>
    <w:rsid w:val="00D22DE6"/>
    <w:rsid w:val="00D234BF"/>
    <w:rsid w:val="00D24FE7"/>
    <w:rsid w:val="00D272A1"/>
    <w:rsid w:val="00D41DF6"/>
    <w:rsid w:val="00D42FBF"/>
    <w:rsid w:val="00D46D1B"/>
    <w:rsid w:val="00D47C74"/>
    <w:rsid w:val="00D51290"/>
    <w:rsid w:val="00D57D54"/>
    <w:rsid w:val="00D60A14"/>
    <w:rsid w:val="00D6137D"/>
    <w:rsid w:val="00D63473"/>
    <w:rsid w:val="00D63D4E"/>
    <w:rsid w:val="00D65256"/>
    <w:rsid w:val="00D65C9F"/>
    <w:rsid w:val="00D65F5D"/>
    <w:rsid w:val="00D67A21"/>
    <w:rsid w:val="00D72566"/>
    <w:rsid w:val="00D73565"/>
    <w:rsid w:val="00D778E0"/>
    <w:rsid w:val="00D805EA"/>
    <w:rsid w:val="00D806C8"/>
    <w:rsid w:val="00D85720"/>
    <w:rsid w:val="00D873DC"/>
    <w:rsid w:val="00D87B67"/>
    <w:rsid w:val="00D91F6E"/>
    <w:rsid w:val="00D92DFA"/>
    <w:rsid w:val="00D93633"/>
    <w:rsid w:val="00D94522"/>
    <w:rsid w:val="00DA2481"/>
    <w:rsid w:val="00DA31ED"/>
    <w:rsid w:val="00DA404B"/>
    <w:rsid w:val="00DB11C8"/>
    <w:rsid w:val="00DC07D2"/>
    <w:rsid w:val="00DC23DF"/>
    <w:rsid w:val="00DC45C9"/>
    <w:rsid w:val="00DD083E"/>
    <w:rsid w:val="00DD10A1"/>
    <w:rsid w:val="00DD5D75"/>
    <w:rsid w:val="00DD7BBA"/>
    <w:rsid w:val="00DE1C41"/>
    <w:rsid w:val="00DE2868"/>
    <w:rsid w:val="00DE3AE7"/>
    <w:rsid w:val="00DE6069"/>
    <w:rsid w:val="00DF150A"/>
    <w:rsid w:val="00DF1F38"/>
    <w:rsid w:val="00DF7844"/>
    <w:rsid w:val="00DF7C71"/>
    <w:rsid w:val="00E029BD"/>
    <w:rsid w:val="00E04350"/>
    <w:rsid w:val="00E053C6"/>
    <w:rsid w:val="00E06824"/>
    <w:rsid w:val="00E11B82"/>
    <w:rsid w:val="00E127F0"/>
    <w:rsid w:val="00E12E60"/>
    <w:rsid w:val="00E1335E"/>
    <w:rsid w:val="00E1337D"/>
    <w:rsid w:val="00E15BDA"/>
    <w:rsid w:val="00E16282"/>
    <w:rsid w:val="00E16CA1"/>
    <w:rsid w:val="00E22A7E"/>
    <w:rsid w:val="00E22DEE"/>
    <w:rsid w:val="00E259C5"/>
    <w:rsid w:val="00E25A59"/>
    <w:rsid w:val="00E325D8"/>
    <w:rsid w:val="00E34449"/>
    <w:rsid w:val="00E34613"/>
    <w:rsid w:val="00E37FF4"/>
    <w:rsid w:val="00E4312A"/>
    <w:rsid w:val="00E45CF8"/>
    <w:rsid w:val="00E500E6"/>
    <w:rsid w:val="00E504B1"/>
    <w:rsid w:val="00E54614"/>
    <w:rsid w:val="00E57262"/>
    <w:rsid w:val="00E60DA6"/>
    <w:rsid w:val="00E611BC"/>
    <w:rsid w:val="00E61B24"/>
    <w:rsid w:val="00E666BF"/>
    <w:rsid w:val="00E7179A"/>
    <w:rsid w:val="00E7234D"/>
    <w:rsid w:val="00E75C1E"/>
    <w:rsid w:val="00E77134"/>
    <w:rsid w:val="00E81433"/>
    <w:rsid w:val="00E83597"/>
    <w:rsid w:val="00E84BE7"/>
    <w:rsid w:val="00E90C64"/>
    <w:rsid w:val="00E9351C"/>
    <w:rsid w:val="00E93EF4"/>
    <w:rsid w:val="00E9517E"/>
    <w:rsid w:val="00E9633F"/>
    <w:rsid w:val="00EA0407"/>
    <w:rsid w:val="00EA42B2"/>
    <w:rsid w:val="00EA7DAF"/>
    <w:rsid w:val="00EB0B76"/>
    <w:rsid w:val="00EB10D3"/>
    <w:rsid w:val="00EB4D4F"/>
    <w:rsid w:val="00EB4F25"/>
    <w:rsid w:val="00EB63D4"/>
    <w:rsid w:val="00EB6A7A"/>
    <w:rsid w:val="00EB77C2"/>
    <w:rsid w:val="00EC17D8"/>
    <w:rsid w:val="00EC268F"/>
    <w:rsid w:val="00EC3329"/>
    <w:rsid w:val="00EC406D"/>
    <w:rsid w:val="00EC4BB0"/>
    <w:rsid w:val="00EC6BB3"/>
    <w:rsid w:val="00EC705D"/>
    <w:rsid w:val="00ED30DE"/>
    <w:rsid w:val="00ED3F52"/>
    <w:rsid w:val="00ED4D55"/>
    <w:rsid w:val="00ED68CC"/>
    <w:rsid w:val="00ED6F08"/>
    <w:rsid w:val="00EE0082"/>
    <w:rsid w:val="00EE0E8A"/>
    <w:rsid w:val="00EE25FB"/>
    <w:rsid w:val="00EE3FEA"/>
    <w:rsid w:val="00EE5CC3"/>
    <w:rsid w:val="00EF02E3"/>
    <w:rsid w:val="00EF5222"/>
    <w:rsid w:val="00EF59BF"/>
    <w:rsid w:val="00F05667"/>
    <w:rsid w:val="00F06AE3"/>
    <w:rsid w:val="00F07B34"/>
    <w:rsid w:val="00F07DAF"/>
    <w:rsid w:val="00F10939"/>
    <w:rsid w:val="00F113BB"/>
    <w:rsid w:val="00F132BF"/>
    <w:rsid w:val="00F13478"/>
    <w:rsid w:val="00F14332"/>
    <w:rsid w:val="00F170CB"/>
    <w:rsid w:val="00F21151"/>
    <w:rsid w:val="00F22A48"/>
    <w:rsid w:val="00F23324"/>
    <w:rsid w:val="00F2673C"/>
    <w:rsid w:val="00F27A1A"/>
    <w:rsid w:val="00F31B98"/>
    <w:rsid w:val="00F332A8"/>
    <w:rsid w:val="00F3407B"/>
    <w:rsid w:val="00F34C9B"/>
    <w:rsid w:val="00F3587D"/>
    <w:rsid w:val="00F40822"/>
    <w:rsid w:val="00F40A2E"/>
    <w:rsid w:val="00F40B68"/>
    <w:rsid w:val="00F410F0"/>
    <w:rsid w:val="00F42F19"/>
    <w:rsid w:val="00F434DB"/>
    <w:rsid w:val="00F45668"/>
    <w:rsid w:val="00F45A8D"/>
    <w:rsid w:val="00F45D88"/>
    <w:rsid w:val="00F45F68"/>
    <w:rsid w:val="00F516E4"/>
    <w:rsid w:val="00F53BDA"/>
    <w:rsid w:val="00F53D2B"/>
    <w:rsid w:val="00F53E23"/>
    <w:rsid w:val="00F55D11"/>
    <w:rsid w:val="00F60429"/>
    <w:rsid w:val="00F6357B"/>
    <w:rsid w:val="00F64074"/>
    <w:rsid w:val="00F709E3"/>
    <w:rsid w:val="00F70EFE"/>
    <w:rsid w:val="00F725CC"/>
    <w:rsid w:val="00F805B3"/>
    <w:rsid w:val="00F84267"/>
    <w:rsid w:val="00F913CE"/>
    <w:rsid w:val="00F951C4"/>
    <w:rsid w:val="00F96F38"/>
    <w:rsid w:val="00FA0295"/>
    <w:rsid w:val="00FA2AA9"/>
    <w:rsid w:val="00FA2BED"/>
    <w:rsid w:val="00FA4531"/>
    <w:rsid w:val="00FA5979"/>
    <w:rsid w:val="00FA5B8D"/>
    <w:rsid w:val="00FA5EE8"/>
    <w:rsid w:val="00FA7C30"/>
    <w:rsid w:val="00FB0E69"/>
    <w:rsid w:val="00FB5B6A"/>
    <w:rsid w:val="00FC11D9"/>
    <w:rsid w:val="00FC3041"/>
    <w:rsid w:val="00FC419F"/>
    <w:rsid w:val="00FC78CF"/>
    <w:rsid w:val="00FD08EE"/>
    <w:rsid w:val="00FD18F9"/>
    <w:rsid w:val="00FD1F45"/>
    <w:rsid w:val="00FD248A"/>
    <w:rsid w:val="00FD474D"/>
    <w:rsid w:val="00FD5822"/>
    <w:rsid w:val="00FE0A06"/>
    <w:rsid w:val="00FE37A6"/>
    <w:rsid w:val="00FE5E10"/>
    <w:rsid w:val="00FE6FD6"/>
    <w:rsid w:val="00FF3EE7"/>
    <w:rsid w:val="00FF59B1"/>
    <w:rsid w:val="00FF64B6"/>
    <w:rsid w:val="00FF674D"/>
    <w:rsid w:val="00FF76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962684-C0C3-4411-AFC8-ABE16A60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040"/>
    <w:rPr>
      <w:sz w:val="24"/>
      <w:szCs w:val="24"/>
    </w:rPr>
  </w:style>
  <w:style w:type="paragraph" w:styleId="Balk1">
    <w:name w:val="heading 1"/>
    <w:basedOn w:val="Normal"/>
    <w:next w:val="Normal"/>
    <w:link w:val="Balk1Char"/>
    <w:qFormat/>
    <w:pPr>
      <w:keepNext/>
      <w:jc w:val="center"/>
      <w:outlineLvl w:val="0"/>
    </w:pPr>
    <w:rPr>
      <w:rFonts w:ascii="Arial" w:hAnsi="Arial"/>
      <w:b/>
      <w:bCs/>
      <w:lang w:val="x-none" w:eastAsia="x-none"/>
    </w:rPr>
  </w:style>
  <w:style w:type="paragraph" w:styleId="Balk2">
    <w:name w:val="heading 2"/>
    <w:basedOn w:val="Normal"/>
    <w:next w:val="Normal"/>
    <w:qFormat/>
    <w:rsid w:val="000E08B7"/>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EC17D8"/>
    <w:pPr>
      <w:keepNext/>
      <w:spacing w:before="240" w:after="60"/>
      <w:outlineLvl w:val="2"/>
    </w:pPr>
    <w:rPr>
      <w:rFonts w:ascii="Arial" w:hAnsi="Arial"/>
      <w:b/>
      <w:bCs/>
      <w:sz w:val="26"/>
      <w:szCs w:val="26"/>
      <w:lang w:val="x-none" w:eastAsia="x-none"/>
    </w:rPr>
  </w:style>
  <w:style w:type="paragraph" w:styleId="Balk4">
    <w:name w:val="heading 4"/>
    <w:basedOn w:val="Normal"/>
    <w:next w:val="Normal"/>
    <w:qFormat/>
    <w:pPr>
      <w:keepNext/>
      <w:spacing w:line="216" w:lineRule="auto"/>
      <w:outlineLvl w:val="3"/>
    </w:pPr>
    <w:rPr>
      <w:rFonts w:ascii="Arial" w:hAnsi="Arial"/>
      <w:b/>
      <w:sz w:val="22"/>
    </w:rPr>
  </w:style>
  <w:style w:type="paragraph" w:styleId="Balk6">
    <w:name w:val="heading 6"/>
    <w:basedOn w:val="Normal"/>
    <w:next w:val="Normal"/>
    <w:qFormat/>
    <w:pPr>
      <w:keepNext/>
      <w:jc w:val="center"/>
      <w:outlineLvl w:val="5"/>
    </w:pPr>
    <w:rPr>
      <w:rFonts w:ascii="Arial" w:hAnsi="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Pr>
      <w:rFonts w:ascii="Arial" w:hAnsi="Arial"/>
      <w:bCs/>
      <w:sz w:val="20"/>
      <w:szCs w:val="20"/>
      <w:lang w:val="x-none" w:eastAsia="x-none"/>
    </w:rPr>
  </w:style>
  <w:style w:type="paragraph" w:styleId="GvdeMetniGirintisi">
    <w:name w:val="Body Text Indent"/>
    <w:basedOn w:val="Normal"/>
    <w:link w:val="GvdeMetniGirintisiChar"/>
    <w:pPr>
      <w:ind w:firstLine="576"/>
      <w:jc w:val="both"/>
    </w:pPr>
    <w:rPr>
      <w:rFonts w:ascii="Arial" w:hAnsi="Arial"/>
      <w:sz w:val="22"/>
      <w:lang w:val="x-none" w:eastAsia="x-none"/>
    </w:rPr>
  </w:style>
  <w:style w:type="paragraph" w:styleId="GvdeMetniGirintisi2">
    <w:name w:val="Body Text Indent 2"/>
    <w:basedOn w:val="Normal"/>
    <w:pPr>
      <w:ind w:firstLine="576"/>
      <w:jc w:val="both"/>
    </w:pPr>
    <w:rPr>
      <w:rFonts w:ascii="Arial" w:hAnsi="Arial" w:cs="Arial"/>
    </w:rPr>
  </w:style>
  <w:style w:type="paragraph" w:styleId="stBilgi">
    <w:name w:val="header"/>
    <w:basedOn w:val="Normal"/>
    <w:rsid w:val="00EC17D8"/>
    <w:pPr>
      <w:tabs>
        <w:tab w:val="center" w:pos="4536"/>
        <w:tab w:val="right" w:pos="9072"/>
      </w:tabs>
    </w:pPr>
    <w:rPr>
      <w:sz w:val="20"/>
      <w:szCs w:val="20"/>
    </w:rPr>
  </w:style>
  <w:style w:type="paragraph" w:styleId="AltBilgi">
    <w:name w:val="footer"/>
    <w:basedOn w:val="Normal"/>
    <w:link w:val="AltBilgiChar"/>
    <w:uiPriority w:val="99"/>
    <w:rsid w:val="00717E52"/>
    <w:pPr>
      <w:tabs>
        <w:tab w:val="center" w:pos="4536"/>
        <w:tab w:val="right" w:pos="9072"/>
      </w:tabs>
    </w:pPr>
  </w:style>
  <w:style w:type="paragraph" w:styleId="GvdeMetni2">
    <w:name w:val="Body Text 2"/>
    <w:basedOn w:val="Normal"/>
    <w:rsid w:val="00F45668"/>
    <w:pPr>
      <w:spacing w:after="120" w:line="480" w:lineRule="auto"/>
    </w:pPr>
  </w:style>
  <w:style w:type="table" w:styleId="TabloKlavuzu">
    <w:name w:val="Table Grid"/>
    <w:basedOn w:val="NormalTablo"/>
    <w:rsid w:val="000E0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link w:val="Balk3"/>
    <w:rsid w:val="00BB7FD6"/>
    <w:rPr>
      <w:rFonts w:ascii="Arial" w:hAnsi="Arial" w:cs="Arial"/>
      <w:b/>
      <w:bCs/>
      <w:sz w:val="26"/>
      <w:szCs w:val="26"/>
    </w:rPr>
  </w:style>
  <w:style w:type="character" w:customStyle="1" w:styleId="GvdeMetniChar">
    <w:name w:val="Gövde Metni Char"/>
    <w:link w:val="GvdeMetni"/>
    <w:rsid w:val="00BB7FD6"/>
    <w:rPr>
      <w:rFonts w:ascii="Arial" w:hAnsi="Arial"/>
      <w:bCs/>
    </w:rPr>
  </w:style>
  <w:style w:type="character" w:customStyle="1" w:styleId="GvdeMetniGirintisiChar">
    <w:name w:val="Gövde Metni Girintisi Char"/>
    <w:link w:val="GvdeMetniGirintisi"/>
    <w:rsid w:val="00BB7FD6"/>
    <w:rPr>
      <w:rFonts w:ascii="Arial" w:hAnsi="Arial" w:cs="Arial"/>
      <w:sz w:val="22"/>
      <w:szCs w:val="24"/>
    </w:rPr>
  </w:style>
  <w:style w:type="paragraph" w:styleId="BalonMetni">
    <w:name w:val="Balloon Text"/>
    <w:basedOn w:val="Normal"/>
    <w:link w:val="BalonMetniChar"/>
    <w:rsid w:val="007C3EB8"/>
    <w:rPr>
      <w:rFonts w:ascii="Tahoma" w:hAnsi="Tahoma"/>
      <w:sz w:val="16"/>
      <w:szCs w:val="16"/>
      <w:lang w:val="x-none" w:eastAsia="x-none"/>
    </w:rPr>
  </w:style>
  <w:style w:type="character" w:customStyle="1" w:styleId="BalonMetniChar">
    <w:name w:val="Balon Metni Char"/>
    <w:link w:val="BalonMetni"/>
    <w:rsid w:val="007C3EB8"/>
    <w:rPr>
      <w:rFonts w:ascii="Tahoma" w:hAnsi="Tahoma" w:cs="Tahoma"/>
      <w:sz w:val="16"/>
      <w:szCs w:val="16"/>
    </w:rPr>
  </w:style>
  <w:style w:type="character" w:customStyle="1" w:styleId="Balk1Char">
    <w:name w:val="Başlık 1 Char"/>
    <w:link w:val="Balk1"/>
    <w:rsid w:val="00270E58"/>
    <w:rPr>
      <w:rFonts w:ascii="Arial" w:hAnsi="Arial" w:cs="Arial"/>
      <w:b/>
      <w:bCs/>
      <w:sz w:val="24"/>
      <w:szCs w:val="24"/>
    </w:rPr>
  </w:style>
  <w:style w:type="paragraph" w:styleId="GvdeMetniGirintisi3">
    <w:name w:val="Body Text Indent 3"/>
    <w:basedOn w:val="Normal"/>
    <w:link w:val="GvdeMetniGirintisi3Char"/>
    <w:rsid w:val="003D7F3A"/>
    <w:pPr>
      <w:spacing w:after="120"/>
      <w:ind w:left="283"/>
    </w:pPr>
    <w:rPr>
      <w:sz w:val="16"/>
      <w:szCs w:val="16"/>
      <w:lang w:val="x-none" w:eastAsia="x-none"/>
    </w:rPr>
  </w:style>
  <w:style w:type="character" w:customStyle="1" w:styleId="GvdeMetniGirintisi3Char">
    <w:name w:val="Gövde Metni Girintisi 3 Char"/>
    <w:link w:val="GvdeMetniGirintisi3"/>
    <w:rsid w:val="003D7F3A"/>
    <w:rPr>
      <w:sz w:val="16"/>
      <w:szCs w:val="16"/>
    </w:rPr>
  </w:style>
  <w:style w:type="character" w:styleId="Kpr">
    <w:name w:val="Hyperlink"/>
    <w:rsid w:val="009F351A"/>
    <w:rPr>
      <w:color w:val="0000FF"/>
      <w:u w:val="single"/>
    </w:rPr>
  </w:style>
  <w:style w:type="paragraph" w:customStyle="1" w:styleId="Default">
    <w:name w:val="Default"/>
    <w:rsid w:val="001828E5"/>
    <w:pPr>
      <w:autoSpaceDE w:val="0"/>
      <w:autoSpaceDN w:val="0"/>
      <w:adjustRightInd w:val="0"/>
    </w:pPr>
    <w:rPr>
      <w:color w:val="000000"/>
      <w:sz w:val="24"/>
      <w:szCs w:val="24"/>
      <w:lang w:eastAsia="en-US"/>
    </w:rPr>
  </w:style>
  <w:style w:type="character" w:customStyle="1" w:styleId="AltBilgiChar">
    <w:name w:val="Alt Bilgi Char"/>
    <w:link w:val="AltBilgi"/>
    <w:uiPriority w:val="99"/>
    <w:rsid w:val="00DF150A"/>
    <w:rPr>
      <w:sz w:val="24"/>
      <w:szCs w:val="24"/>
    </w:rPr>
  </w:style>
  <w:style w:type="paragraph" w:customStyle="1" w:styleId="Footer1">
    <w:name w:val="Footer1"/>
    <w:rsid w:val="007F22FD"/>
    <w:pPr>
      <w:tabs>
        <w:tab w:val="center" w:pos="4320"/>
        <w:tab w:val="right" w:pos="8640"/>
      </w:tabs>
    </w:pPr>
    <w:rPr>
      <w:color w:val="000000"/>
      <w:sz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1201">
      <w:bodyDiv w:val="1"/>
      <w:marLeft w:val="0"/>
      <w:marRight w:val="0"/>
      <w:marTop w:val="0"/>
      <w:marBottom w:val="0"/>
      <w:divBdr>
        <w:top w:val="none" w:sz="0" w:space="0" w:color="auto"/>
        <w:left w:val="none" w:sz="0" w:space="0" w:color="auto"/>
        <w:bottom w:val="none" w:sz="0" w:space="0" w:color="auto"/>
        <w:right w:val="none" w:sz="0" w:space="0" w:color="auto"/>
      </w:divBdr>
    </w:div>
    <w:div w:id="408893551">
      <w:bodyDiv w:val="1"/>
      <w:marLeft w:val="0"/>
      <w:marRight w:val="0"/>
      <w:marTop w:val="0"/>
      <w:marBottom w:val="0"/>
      <w:divBdr>
        <w:top w:val="none" w:sz="0" w:space="0" w:color="auto"/>
        <w:left w:val="none" w:sz="0" w:space="0" w:color="auto"/>
        <w:bottom w:val="none" w:sz="0" w:space="0" w:color="auto"/>
        <w:right w:val="none" w:sz="0" w:space="0" w:color="auto"/>
      </w:divBdr>
    </w:div>
    <w:div w:id="561217287">
      <w:bodyDiv w:val="1"/>
      <w:marLeft w:val="0"/>
      <w:marRight w:val="0"/>
      <w:marTop w:val="0"/>
      <w:marBottom w:val="0"/>
      <w:divBdr>
        <w:top w:val="none" w:sz="0" w:space="0" w:color="auto"/>
        <w:left w:val="none" w:sz="0" w:space="0" w:color="auto"/>
        <w:bottom w:val="none" w:sz="0" w:space="0" w:color="auto"/>
        <w:right w:val="none" w:sz="0" w:space="0" w:color="auto"/>
      </w:divBdr>
    </w:div>
    <w:div w:id="197343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mmf.ogu.edu.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8C72F-DCA0-40B4-B74D-4BE27D0A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3926</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vector>
  </TitlesOfParts>
  <Company>MMF</Company>
  <LinksUpToDate>false</LinksUpToDate>
  <CharactersWithSpaces>4605</CharactersWithSpaces>
  <SharedDoc>false</SharedDoc>
  <HLinks>
    <vt:vector size="6" baseType="variant">
      <vt:variant>
        <vt:i4>7405627</vt:i4>
      </vt:variant>
      <vt:variant>
        <vt:i4>0</vt:i4>
      </vt:variant>
      <vt:variant>
        <vt:i4>0</vt:i4>
      </vt:variant>
      <vt:variant>
        <vt:i4>5</vt:i4>
      </vt:variant>
      <vt:variant>
        <vt:lpwstr>http://mmf.ogu.edu.tr/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dc:creator>
  <cp:lastModifiedBy>Windows Kullanıcısı</cp:lastModifiedBy>
  <cp:revision>2</cp:revision>
  <cp:lastPrinted>2014-05-05T05:48:00Z</cp:lastPrinted>
  <dcterms:created xsi:type="dcterms:W3CDTF">2018-01-02T10:15:00Z</dcterms:created>
  <dcterms:modified xsi:type="dcterms:W3CDTF">2018-01-02T10:15:00Z</dcterms:modified>
</cp:coreProperties>
</file>